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0.png" ContentType="image/png"/>
  <Override PartName="/word/media/rId134.png" ContentType="image/png"/>
  <Override PartName="/word/media/rId136.png" ContentType="image/png"/>
  <Override PartName="/word/media/rId138.png" ContentType="image/png"/>
  <Override PartName="/word/media/rId141.png" ContentType="image/png"/>
  <Override PartName="/word/media/rId143.png" ContentType="image/png"/>
  <Override PartName="/word/media/rId145.png" ContentType="image/png"/>
  <Override PartName="/word/media/rId148.png" ContentType="image/png"/>
  <Override PartName="/word/media/rId131.png" ContentType="image/png"/>
  <Override PartName="/word/media/rId159.png" ContentType="image/png"/>
  <Override PartName="/word/media/rId154.png" ContentType="image/png"/>
  <Override PartName="/word/media/rId156.png" ContentType="image/png"/>
  <Override PartName="/word/media/rId181.png" ContentType="image/png"/>
  <Override PartName="/word/media/rId174.png" ContentType="image/png"/>
  <Override PartName="/word/media/rId176.png" ContentType="image/png"/>
  <Override PartName="/word/media/rId178.png" ContentType="image/png"/>
  <Override PartName="/word/media/rId163.png" ContentType="image/png"/>
  <Override PartName="/word/media/rId165.png" ContentType="image/png"/>
  <Override PartName="/word/media/rId91.png" ContentType="image/png"/>
  <Override PartName="/word/media/rId167.png" ContentType="image/png"/>
  <Override PartName="/word/media/rId169.png" ContentType="image/png"/>
  <Override PartName="/word/media/rId171.png" ContentType="image/png"/>
  <Override PartName="/word/media/rId206.png" ContentType="image/png"/>
  <Override PartName="/word/media/rId208.png" ContentType="image/png"/>
  <Override PartName="/word/media/rId196.png" ContentType="image/png"/>
  <Override PartName="/word/media/rId192.png" ContentType="image/png"/>
  <Override PartName="/word/media/rId198.png" ContentType="image/png"/>
  <Override PartName="/word/media/rId194.png" ContentType="image/png"/>
  <Override PartName="/word/media/rId190.png" ContentType="image/png"/>
  <Override PartName="/word/media/rId201.png" ContentType="image/png"/>
  <Override PartName="/word/media/rId203.png" ContentType="image/png"/>
  <Override PartName="/word/media/rId216.png" ContentType="image/png"/>
  <Override PartName="/word/media/rId218.png" ContentType="image/png"/>
  <Override PartName="/word/media/rId221.png" ContentType="image/png"/>
  <Override PartName="/word/media/rId223.png" ContentType="image/png"/>
  <Override PartName="/word/media/rId227.png" ContentType="image/png"/>
  <Override PartName="/word/media/rId300.png" ContentType="image/png"/>
  <Override PartName="/word/media/rId306.png" ContentType="image/png"/>
  <Override PartName="/word/media/rId302.png" ContentType="image/png"/>
  <Override PartName="/word/media/rId304.png" ContentType="image/png"/>
  <Override PartName="/word/media/rId283.png" ContentType="image/png"/>
  <Override PartName="/word/media/rId296.png" ContentType="image/png"/>
  <Override PartName="/word/media/rId285.png" ContentType="image/png"/>
  <Override PartName="/word/media/rId287.png" ContentType="image/png"/>
  <Override PartName="/word/media/rId290.png" ContentType="image/png"/>
  <Override PartName="/word/media/rId292.png" ContentType="image/png"/>
  <Override PartName="/word/media/rId294.png" ContentType="image/png"/>
  <Override PartName="/word/media/rId231.png" ContentType="image/png"/>
  <Override PartName="/word/media/rId233.png" ContentType="image/png"/>
  <Override PartName="/word/media/rId236.png" ContentType="image/png"/>
  <Override PartName="/word/media/rId238.png" ContentType="image/png"/>
  <Override PartName="/word/media/rId240.png" ContentType="image/png"/>
  <Override PartName="/word/media/rId244.png" ContentType="image/png"/>
  <Override PartName="/word/media/rId242.png" ContentType="image/png"/>
  <Override PartName="/word/media/rId247.png" ContentType="image/png"/>
  <Override PartName="/word/media/rId249.png" ContentType="image/png"/>
  <Override PartName="/word/media/rId251.png" ContentType="image/png"/>
  <Override PartName="/word/media/rId255.png" ContentType="image/png"/>
  <Override PartName="/word/media/rId257.png" ContentType="image/png"/>
  <Override PartName="/word/media/rId259.png" ContentType="image/png"/>
  <Override PartName="/word/media/rId253.png" ContentType="image/png"/>
  <Override PartName="/word/media/rId311.png" ContentType="image/png"/>
  <Override PartName="/word/media/rId318.png" ContentType="image/png"/>
  <Override PartName="/word/media/rId313.png" ContentType="image/png"/>
  <Override PartName="/word/media/rId315.png" ContentType="image/png"/>
  <Override PartName="/word/media/rId322.png" ContentType="image/png"/>
  <Override PartName="/word/media/rId263.png" ContentType="image/png"/>
  <Override PartName="/word/media/rId266.png" ContentType="image/png"/>
  <Override PartName="/word/media/rId268.png" ContentType="image/png"/>
  <Override PartName="/word/media/rId272.png" ContentType="image/png"/>
  <Override PartName="/word/media/rId274.png" ContentType="image/png"/>
  <Override PartName="/word/media/rId276.png" ContentType="image/png"/>
  <Override PartName="/word/media/rId212.png" ContentType="image/png"/>
  <Override PartName="/word/media/rId214.png" ContentType="image/png"/>
  <Override PartName="/word/media/rId333.png" ContentType="image/png"/>
  <Override PartName="/word/media/rId335.png" ContentType="image/png"/>
  <Override PartName="/word/media/rId337.png" ContentType="image/png"/>
  <Override PartName="/word/media/rId278.png" ContentType="image/png"/>
  <Override PartName="/word/media/rId340.png" ContentType="image/png"/>
  <Override PartName="/word/media/rId342.png" ContentType="image/png"/>
  <Override PartName="/word/media/rId344.png" ContentType="image/png"/>
  <Override PartName="/word/media/rId326.png" ContentType="image/png"/>
  <Override PartName="/word/media/rId328.png" ContentType="image/png"/>
  <Override PartName="/word/media/rId330.png" ContentType="image/png"/>
  <Override PartName="/word/media/rId77.png" ContentType="image/png"/>
  <Override PartName="/word/media/rId79.png" ContentType="image/png"/>
  <Override PartName="/word/media/rId84.png" ContentType="image/png"/>
  <Override PartName="/word/media/rId82.png" ContentType="image/png"/>
  <Override PartName="/word/media/rId74.png" ContentType="image/png"/>
  <Override PartName="/word/media/rId93.png" ContentType="image/png"/>
  <Override PartName="/word/media/rId98.png" ContentType="image/png"/>
  <Override PartName="/word/media/rId103.png" ContentType="image/png"/>
  <Override PartName="/word/media/rId95.png" ContentType="image/png"/>
  <Override PartName="/word/media/rId101.png" ContentType="image/png"/>
  <Override PartName="/word/media/rId88.png" ContentType="image/png"/>
  <Override PartName="/word/media/rId107.png" ContentType="image/png"/>
  <Override PartName="/word/media/rId109.png" ContentType="image/png"/>
  <Override PartName="/word/media/rId111.png" ContentType="image/png"/>
  <Override PartName="/word/media/rId113.png" ContentType="image/png"/>
  <Override PartName="/word/media/rId115.png" ContentType="image/png"/>
  <Override PartName="/word/media/rId118.png" ContentType="image/png"/>
  <Override PartName="/word/media/rId122.png" ContentType="image/png"/>
  <Override PartName="/word/media/rId120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пользователя Synergy Workflow 1.1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2022-05-06T08:15:15Z</w:t>
      </w:r>
    </w:p>
    <w:p>
      <w:pPr>
        <w:pStyle w:val="FirstParagraph"/>
      </w:pPr>
      <w:bookmarkStart w:id="20" w:name="index.xhtml"/>
      <w:bookmarkEnd w:id="20"/>
    </w:p>
    <w:bookmarkStart w:id="67" w:name="index.xhtml#id1"/>
    <w:p>
      <w:pPr>
        <w:pStyle w:val="Heading1"/>
      </w:pPr>
      <w:hyperlink w:anchor="index.xhtml#id8">
        <w:r>
          <w:rPr>
            <w:rStyle w:val="Hyperlink"/>
          </w:rPr>
          <w:t xml:space="preserve">Содержание</w:t>
        </w:r>
      </w:hyperlink>
    </w:p>
    <w:bookmarkStart w:id="21" w:name="index.xhtml#id2"/>
    <w:p>
      <w:pPr>
        <w:pStyle w:val="FirstParagraph"/>
      </w:pPr>
      <w:r>
        <w:t xml:space="preserve">Оглавление</w:t>
      </w:r>
    </w:p>
    <w:p>
      <w:pPr>
        <w:numPr>
          <w:numId w:val="1001"/>
          <w:ilvl w:val="0"/>
        </w:numPr>
      </w:pPr>
      <w:hyperlink w:anchor="index.xhtml#id1">
        <w:r>
          <w:rPr>
            <w:rStyle w:val="Hyperlink"/>
          </w:rPr>
          <w:t xml:space="preserve">Содержание</w:t>
        </w:r>
      </w:hyperlink>
    </w:p>
    <w:p>
      <w:pPr>
        <w:numPr>
          <w:numId w:val="1002"/>
          <w:ilvl w:val="1"/>
        </w:numPr>
      </w:pPr>
      <w:hyperlink w:anchor="index.xhtml#id3">
        <w:r>
          <w:rPr>
            <w:rStyle w:val="Hyperlink"/>
          </w:rPr>
          <w:t xml:space="preserve">Введение</w:t>
        </w:r>
      </w:hyperlink>
    </w:p>
    <w:p>
      <w:pPr>
        <w:numPr>
          <w:numId w:val="1002"/>
          <w:ilvl w:val="1"/>
        </w:numPr>
      </w:pPr>
      <w:hyperlink w:anchor="index.xhtml#id4">
        <w:r>
          <w:rPr>
            <w:rStyle w:val="Hyperlink"/>
          </w:rPr>
          <w:t xml:space="preserve">Подсистемы</w:t>
        </w:r>
      </w:hyperlink>
    </w:p>
    <w:p>
      <w:pPr>
        <w:numPr>
          <w:numId w:val="1003"/>
          <w:ilvl w:val="2"/>
        </w:numPr>
      </w:pPr>
      <w:hyperlink w:anchor="index.xhtml#id5">
        <w:r>
          <w:rPr>
            <w:rStyle w:val="Hyperlink"/>
          </w:rPr>
          <w:t xml:space="preserve">Контроль поручений</w:t>
        </w:r>
      </w:hyperlink>
    </w:p>
    <w:p>
      <w:pPr>
        <w:numPr>
          <w:numId w:val="1003"/>
          <w:ilvl w:val="2"/>
        </w:numPr>
      </w:pPr>
      <w:hyperlink w:anchor="index.xhtml#id6">
        <w:r>
          <w:rPr>
            <w:rStyle w:val="Hyperlink"/>
          </w:rPr>
          <w:t xml:space="preserve">Документооборот</w:t>
        </w:r>
      </w:hyperlink>
    </w:p>
    <w:p>
      <w:pPr>
        <w:numPr>
          <w:numId w:val="1003"/>
          <w:ilvl w:val="2"/>
        </w:numPr>
      </w:pPr>
      <w:hyperlink w:anchor="index.xhtml#id7">
        <w:r>
          <w:rPr>
            <w:rStyle w:val="Hyperlink"/>
          </w:rPr>
          <w:t xml:space="preserve">Кадровое делопроизводство</w:t>
        </w:r>
      </w:hyperlink>
    </w:p>
    <w:bookmarkEnd w:id="21"/>
    <w:bookmarkStart w:id="22" w:name="index.xhtml#id3"/>
    <w:p>
      <w:pPr>
        <w:pStyle w:val="Heading2"/>
      </w:pPr>
      <w:hyperlink w:anchor="index.xhtml#id9">
        <w:r>
          <w:rPr>
            <w:rStyle w:val="Hyperlink"/>
          </w:rPr>
          <w:t xml:space="preserve">Введение</w:t>
        </w:r>
      </w:hyperlink>
    </w:p>
    <w:p>
      <w:pPr>
        <w:pStyle w:val="FirstParagraph"/>
      </w:pPr>
      <w:r>
        <w:t xml:space="preserve">Система Synergy Workflow</w:t>
      </w:r>
      <w:r>
        <w:t xml:space="preserve"> </w:t>
      </w:r>
      <w:r>
        <w:t xml:space="preserve">- это программное обеспечение для организации целостного системного</w:t>
      </w:r>
      <w:r>
        <w:t xml:space="preserve"> </w:t>
      </w:r>
      <w:r>
        <w:t xml:space="preserve">подхода к управлению внутренними процессами организации, а именно:</w:t>
      </w:r>
    </w:p>
    <w:p>
      <w:pPr>
        <w:numPr>
          <w:numId w:val="1004"/>
          <w:ilvl w:val="0"/>
        </w:numPr>
      </w:pPr>
      <w:r>
        <w:t xml:space="preserve">Контроль поручений и протоколов;</w:t>
      </w:r>
    </w:p>
    <w:p>
      <w:pPr>
        <w:numPr>
          <w:numId w:val="1004"/>
          <w:ilvl w:val="0"/>
        </w:numPr>
      </w:pPr>
      <w:r>
        <w:t xml:space="preserve">Организационно-распорядительный документооборот;</w:t>
      </w:r>
    </w:p>
    <w:p>
      <w:pPr>
        <w:numPr>
          <w:numId w:val="1004"/>
          <w:ilvl w:val="0"/>
        </w:numPr>
      </w:pPr>
      <w:r>
        <w:t xml:space="preserve">Кадровый учёт и делопроизводство;</w:t>
      </w:r>
    </w:p>
    <w:p>
      <w:pPr>
        <w:numPr>
          <w:numId w:val="1004"/>
          <w:ilvl w:val="0"/>
        </w:numPr>
      </w:pPr>
      <w:r>
        <w:t xml:space="preserve">Отчет об исполнительской дисциплине.</w:t>
      </w:r>
    </w:p>
    <w:p>
      <w:pPr>
        <w:pStyle w:val="FirstParagraph"/>
      </w:pPr>
      <w:r>
        <w:t xml:space="preserve">Руководство пользователя описывает основные функциональные возможности Synergy Workflow согласно ролям пользователей в системе.</w:t>
      </w:r>
    </w:p>
    <w:bookmarkEnd w:id="22"/>
    <w:bookmarkStart w:id="66" w:name="index.xhtml#id4"/>
    <w:p>
      <w:pPr>
        <w:pStyle w:val="Heading2"/>
      </w:pPr>
      <w:hyperlink w:anchor="index.xhtml#id10">
        <w:r>
          <w:rPr>
            <w:rStyle w:val="Hyperlink"/>
          </w:rPr>
          <w:t xml:space="preserve">Подсистемы</w:t>
        </w:r>
      </w:hyperlink>
    </w:p>
    <w:bookmarkStart w:id="35" w:name="index.xhtml#id5"/>
    <w:p>
      <w:pPr>
        <w:pStyle w:val="Heading3"/>
      </w:pPr>
      <w:hyperlink w:anchor="index.xhtml#id11">
        <w:r>
          <w:rPr>
            <w:rStyle w:val="Hyperlink"/>
          </w:rPr>
          <w:t xml:space="preserve">Контроль поручений</w:t>
        </w:r>
      </w:hyperlink>
    </w:p>
    <w:p>
      <w:pPr>
        <w:pStyle w:val="Compact"/>
        <w:numPr>
          <w:numId w:val="1005"/>
          <w:ilvl w:val="0"/>
        </w:numPr>
      </w:pPr>
      <w:hyperlink r:id="rId23">
        <w:r>
          <w:rPr>
            <w:rStyle w:val="Hyperlink"/>
          </w:rPr>
          <w:t xml:space="preserve">1. Руководитель структурного подразделения</w:t>
        </w:r>
      </w:hyperlink>
    </w:p>
    <w:p>
      <w:pPr>
        <w:pStyle w:val="Compact"/>
        <w:numPr>
          <w:numId w:val="1006"/>
          <w:ilvl w:val="1"/>
        </w:numPr>
      </w:pPr>
      <w:hyperlink r:id="rId24">
        <w:r>
          <w:rPr>
            <w:rStyle w:val="Hyperlink"/>
          </w:rPr>
          <w:t xml:space="preserve">1.1. Рабочее место руководителя</w:t>
        </w:r>
      </w:hyperlink>
    </w:p>
    <w:p>
      <w:pPr>
        <w:pStyle w:val="Compact"/>
        <w:numPr>
          <w:numId w:val="1006"/>
          <w:ilvl w:val="1"/>
        </w:numPr>
      </w:pPr>
      <w:hyperlink r:id="rId25">
        <w:r>
          <w:rPr>
            <w:rStyle w:val="Hyperlink"/>
          </w:rPr>
          <w:t xml:space="preserve">1.2. Создание работы</w:t>
        </w:r>
      </w:hyperlink>
    </w:p>
    <w:p>
      <w:pPr>
        <w:pStyle w:val="Compact"/>
        <w:numPr>
          <w:numId w:val="1006"/>
          <w:ilvl w:val="1"/>
        </w:numPr>
      </w:pPr>
      <w:hyperlink r:id="rId26">
        <w:r>
          <w:rPr>
            <w:rStyle w:val="Hyperlink"/>
          </w:rPr>
          <w:t xml:space="preserve">1.3. Перепоручение работы</w:t>
        </w:r>
      </w:hyperlink>
    </w:p>
    <w:p>
      <w:pPr>
        <w:pStyle w:val="Compact"/>
        <w:numPr>
          <w:numId w:val="1005"/>
          <w:ilvl w:val="0"/>
        </w:numPr>
      </w:pPr>
      <w:hyperlink r:id="rId27">
        <w:r>
          <w:rPr>
            <w:rStyle w:val="Hyperlink"/>
          </w:rPr>
          <w:t xml:space="preserve">2. Cотрудник</w:t>
        </w:r>
      </w:hyperlink>
    </w:p>
    <w:p>
      <w:pPr>
        <w:pStyle w:val="Compact"/>
        <w:numPr>
          <w:numId w:val="1007"/>
          <w:ilvl w:val="1"/>
        </w:numPr>
      </w:pPr>
      <w:hyperlink r:id="rId28">
        <w:r>
          <w:rPr>
            <w:rStyle w:val="Hyperlink"/>
          </w:rPr>
          <w:t xml:space="preserve">2.1. Рабочее место исполнителя</w:t>
        </w:r>
      </w:hyperlink>
    </w:p>
    <w:p>
      <w:pPr>
        <w:pStyle w:val="Compact"/>
        <w:numPr>
          <w:numId w:val="1007"/>
          <w:ilvl w:val="1"/>
        </w:numPr>
      </w:pPr>
      <w:hyperlink r:id="rId29">
        <w:r>
          <w:rPr>
            <w:rStyle w:val="Hyperlink"/>
          </w:rPr>
          <w:t xml:space="preserve">2.2. Просмотр полученной работы</w:t>
        </w:r>
      </w:hyperlink>
    </w:p>
    <w:p>
      <w:pPr>
        <w:pStyle w:val="Compact"/>
        <w:numPr>
          <w:numId w:val="1007"/>
          <w:ilvl w:val="1"/>
        </w:numPr>
      </w:pPr>
      <w:hyperlink r:id="rId30">
        <w:r>
          <w:rPr>
            <w:rStyle w:val="Hyperlink"/>
          </w:rPr>
          <w:t xml:space="preserve">2.3. Завершение работы из окна просмотра</w:t>
        </w:r>
      </w:hyperlink>
    </w:p>
    <w:p>
      <w:pPr>
        <w:pStyle w:val="Compact"/>
        <w:numPr>
          <w:numId w:val="1007"/>
          <w:ilvl w:val="1"/>
        </w:numPr>
      </w:pPr>
      <w:hyperlink r:id="rId31">
        <w:r>
          <w:rPr>
            <w:rStyle w:val="Hyperlink"/>
          </w:rPr>
          <w:t xml:space="preserve">2.4. Завершение работы из модуля «Потоки работ»</w:t>
        </w:r>
      </w:hyperlink>
    </w:p>
    <w:p>
      <w:pPr>
        <w:pStyle w:val="Compact"/>
        <w:numPr>
          <w:numId w:val="1005"/>
          <w:ilvl w:val="0"/>
        </w:numPr>
      </w:pPr>
      <w:hyperlink r:id="rId32">
        <w:r>
          <w:rPr>
            <w:rStyle w:val="Hyperlink"/>
          </w:rPr>
          <w:t xml:space="preserve">3. Секретарь совещания</w:t>
        </w:r>
      </w:hyperlink>
    </w:p>
    <w:p>
      <w:pPr>
        <w:pStyle w:val="Compact"/>
        <w:numPr>
          <w:numId w:val="1008"/>
          <w:ilvl w:val="1"/>
        </w:numPr>
      </w:pPr>
      <w:hyperlink r:id="rId33">
        <w:r>
          <w:rPr>
            <w:rStyle w:val="Hyperlink"/>
          </w:rPr>
          <w:t xml:space="preserve">3.1. Создание протокола</w:t>
        </w:r>
      </w:hyperlink>
    </w:p>
    <w:p>
      <w:pPr>
        <w:pStyle w:val="Compact"/>
        <w:numPr>
          <w:numId w:val="1008"/>
          <w:ilvl w:val="1"/>
        </w:numPr>
      </w:pPr>
      <w:hyperlink r:id="rId34">
        <w:r>
          <w:rPr>
            <w:rStyle w:val="Hyperlink"/>
          </w:rPr>
          <w:t xml:space="preserve">3.2. Согласование и исполнение протокола</w:t>
        </w:r>
      </w:hyperlink>
    </w:p>
    <w:bookmarkEnd w:id="35"/>
    <w:bookmarkStart w:id="48" w:name="index.xhtml#id6"/>
    <w:p>
      <w:pPr>
        <w:pStyle w:val="Heading3"/>
      </w:pPr>
      <w:hyperlink w:anchor="index.xhtml#id12">
        <w:r>
          <w:rPr>
            <w:rStyle w:val="Hyperlink"/>
          </w:rPr>
          <w:t xml:space="preserve">Документооборот</w:t>
        </w:r>
      </w:hyperlink>
    </w:p>
    <w:p>
      <w:pPr>
        <w:pStyle w:val="Compact"/>
        <w:numPr>
          <w:numId w:val="1009"/>
          <w:ilvl w:val="0"/>
        </w:numPr>
      </w:pPr>
      <w:hyperlink r:id="rId36">
        <w:r>
          <w:rPr>
            <w:rStyle w:val="Hyperlink"/>
          </w:rPr>
          <w:t xml:space="preserve">1. Сотрудник канцелярии</w:t>
        </w:r>
      </w:hyperlink>
    </w:p>
    <w:p>
      <w:pPr>
        <w:pStyle w:val="Compact"/>
        <w:numPr>
          <w:numId w:val="1010"/>
          <w:ilvl w:val="1"/>
        </w:numPr>
      </w:pPr>
      <w:hyperlink r:id="rId37">
        <w:r>
          <w:rPr>
            <w:rStyle w:val="Hyperlink"/>
          </w:rPr>
          <w:t xml:space="preserve">1.1. Основное рабочее место</w:t>
        </w:r>
      </w:hyperlink>
    </w:p>
    <w:p>
      <w:pPr>
        <w:pStyle w:val="Compact"/>
        <w:numPr>
          <w:numId w:val="1010"/>
          <w:ilvl w:val="1"/>
        </w:numPr>
      </w:pPr>
      <w:hyperlink r:id="rId38">
        <w:r>
          <w:rPr>
            <w:rStyle w:val="Hyperlink"/>
          </w:rPr>
          <w:t xml:space="preserve">1.2. Регистрация входящего письма</w:t>
        </w:r>
      </w:hyperlink>
    </w:p>
    <w:p>
      <w:pPr>
        <w:pStyle w:val="Compact"/>
        <w:numPr>
          <w:numId w:val="1010"/>
          <w:ilvl w:val="1"/>
        </w:numPr>
      </w:pPr>
      <w:hyperlink r:id="rId39">
        <w:r>
          <w:rPr>
            <w:rStyle w:val="Hyperlink"/>
          </w:rPr>
          <w:t xml:space="preserve">1.3. Регистрация исходящего письма</w:t>
        </w:r>
      </w:hyperlink>
    </w:p>
    <w:p>
      <w:pPr>
        <w:pStyle w:val="Compact"/>
        <w:numPr>
          <w:numId w:val="1010"/>
          <w:ilvl w:val="1"/>
        </w:numPr>
      </w:pPr>
      <w:hyperlink r:id="rId40">
        <w:r>
          <w:rPr>
            <w:rStyle w:val="Hyperlink"/>
          </w:rPr>
          <w:t xml:space="preserve">1.4. Поиск и фильтрация документов</w:t>
        </w:r>
      </w:hyperlink>
    </w:p>
    <w:p>
      <w:pPr>
        <w:pStyle w:val="Compact"/>
        <w:numPr>
          <w:numId w:val="1009"/>
          <w:ilvl w:val="0"/>
        </w:numPr>
      </w:pPr>
      <w:hyperlink r:id="rId41">
        <w:r>
          <w:rPr>
            <w:rStyle w:val="Hyperlink"/>
          </w:rPr>
          <w:t xml:space="preserve">2. Руководитель структурного подразделения</w:t>
        </w:r>
      </w:hyperlink>
    </w:p>
    <w:p>
      <w:pPr>
        <w:pStyle w:val="Compact"/>
        <w:numPr>
          <w:numId w:val="1011"/>
          <w:ilvl w:val="1"/>
        </w:numPr>
      </w:pPr>
      <w:hyperlink r:id="rId42">
        <w:r>
          <w:rPr>
            <w:rStyle w:val="Hyperlink"/>
          </w:rPr>
          <w:t xml:space="preserve">2.1. Создание резолюции на документ</w:t>
        </w:r>
      </w:hyperlink>
    </w:p>
    <w:p>
      <w:pPr>
        <w:pStyle w:val="Compact"/>
        <w:numPr>
          <w:numId w:val="1011"/>
          <w:ilvl w:val="1"/>
        </w:numPr>
      </w:pPr>
      <w:hyperlink r:id="rId43">
        <w:r>
          <w:rPr>
            <w:rStyle w:val="Hyperlink"/>
          </w:rPr>
          <w:t xml:space="preserve">2.2. Согласование/Утверждение документа</w:t>
        </w:r>
      </w:hyperlink>
    </w:p>
    <w:p>
      <w:pPr>
        <w:pStyle w:val="Compact"/>
        <w:numPr>
          <w:numId w:val="1009"/>
          <w:ilvl w:val="0"/>
        </w:numPr>
      </w:pPr>
      <w:hyperlink r:id="rId44">
        <w:r>
          <w:rPr>
            <w:rStyle w:val="Hyperlink"/>
          </w:rPr>
          <w:t xml:space="preserve">3. Cотрудник</w:t>
        </w:r>
      </w:hyperlink>
    </w:p>
    <w:p>
      <w:pPr>
        <w:pStyle w:val="Compact"/>
        <w:numPr>
          <w:numId w:val="1012"/>
          <w:ilvl w:val="1"/>
        </w:numPr>
      </w:pPr>
      <w:hyperlink r:id="rId45">
        <w:r>
          <w:rPr>
            <w:rStyle w:val="Hyperlink"/>
          </w:rPr>
          <w:t xml:space="preserve">3.1. Подготовка проекта исходящего документа и отправка его по маршруту</w:t>
        </w:r>
      </w:hyperlink>
    </w:p>
    <w:p>
      <w:pPr>
        <w:pStyle w:val="Compact"/>
        <w:numPr>
          <w:numId w:val="1012"/>
          <w:ilvl w:val="1"/>
        </w:numPr>
      </w:pPr>
      <w:hyperlink r:id="rId46">
        <w:r>
          <w:rPr>
            <w:rStyle w:val="Hyperlink"/>
          </w:rPr>
          <w:t xml:space="preserve">3.2. Создание служебной записки и отправка адресату</w:t>
        </w:r>
      </w:hyperlink>
    </w:p>
    <w:p>
      <w:pPr>
        <w:pStyle w:val="Compact"/>
        <w:numPr>
          <w:numId w:val="1012"/>
          <w:ilvl w:val="1"/>
        </w:numPr>
      </w:pPr>
      <w:hyperlink r:id="rId47">
        <w:r>
          <w:rPr>
            <w:rStyle w:val="Hyperlink"/>
          </w:rPr>
          <w:t xml:space="preserve">3.3. Создание ответа на служебную записку</w:t>
        </w:r>
      </w:hyperlink>
    </w:p>
    <w:bookmarkEnd w:id="48"/>
    <w:bookmarkStart w:id="65" w:name="index.xhtml#id7"/>
    <w:p>
      <w:pPr>
        <w:pStyle w:val="Heading3"/>
      </w:pPr>
      <w:hyperlink w:anchor="index.xhtml#id13">
        <w:r>
          <w:rPr>
            <w:rStyle w:val="Hyperlink"/>
          </w:rPr>
          <w:t xml:space="preserve">Кадровое делопроизводство</w:t>
        </w:r>
      </w:hyperlink>
    </w:p>
    <w:p>
      <w:pPr>
        <w:pStyle w:val="Compact"/>
        <w:numPr>
          <w:numId w:val="1013"/>
          <w:ilvl w:val="0"/>
        </w:numPr>
      </w:pPr>
      <w:hyperlink r:id="rId49">
        <w:r>
          <w:rPr>
            <w:rStyle w:val="Hyperlink"/>
          </w:rPr>
          <w:t xml:space="preserve">1. Руководитель структурного подразделения</w:t>
        </w:r>
      </w:hyperlink>
    </w:p>
    <w:p>
      <w:pPr>
        <w:pStyle w:val="Compact"/>
        <w:numPr>
          <w:numId w:val="1014"/>
          <w:ilvl w:val="1"/>
        </w:numPr>
      </w:pPr>
      <w:hyperlink r:id="rId50">
        <w:r>
          <w:rPr>
            <w:rStyle w:val="Hyperlink"/>
          </w:rPr>
          <w:t xml:space="preserve">1.1. Создание служебной записки на оформление нового сотрудника</w:t>
        </w:r>
      </w:hyperlink>
    </w:p>
    <w:p>
      <w:pPr>
        <w:pStyle w:val="Compact"/>
        <w:numPr>
          <w:numId w:val="1014"/>
          <w:ilvl w:val="1"/>
        </w:numPr>
      </w:pPr>
      <w:hyperlink r:id="rId51">
        <w:r>
          <w:rPr>
            <w:rStyle w:val="Hyperlink"/>
          </w:rPr>
          <w:t xml:space="preserve">1.2. Создание СЗ на завершение испытательного срока</w:t>
        </w:r>
      </w:hyperlink>
    </w:p>
    <w:p>
      <w:pPr>
        <w:pStyle w:val="Compact"/>
        <w:numPr>
          <w:numId w:val="1014"/>
          <w:ilvl w:val="1"/>
        </w:numPr>
      </w:pPr>
      <w:hyperlink r:id="rId52">
        <w:r>
          <w:rPr>
            <w:rStyle w:val="Hyperlink"/>
          </w:rPr>
          <w:t xml:space="preserve">1.3. Создание СЗ на командирование сотрудника</w:t>
        </w:r>
      </w:hyperlink>
    </w:p>
    <w:p>
      <w:pPr>
        <w:pStyle w:val="Compact"/>
        <w:numPr>
          <w:numId w:val="1013"/>
          <w:ilvl w:val="0"/>
        </w:numPr>
      </w:pPr>
      <w:hyperlink r:id="rId53">
        <w:r>
          <w:rPr>
            <w:rStyle w:val="Hyperlink"/>
          </w:rPr>
          <w:t xml:space="preserve">2. Сотрудник отдела кадров</w:t>
        </w:r>
      </w:hyperlink>
    </w:p>
    <w:p>
      <w:pPr>
        <w:pStyle w:val="Compact"/>
        <w:numPr>
          <w:numId w:val="1015"/>
          <w:ilvl w:val="1"/>
        </w:numPr>
      </w:pPr>
      <w:hyperlink r:id="rId54">
        <w:r>
          <w:rPr>
            <w:rStyle w:val="Hyperlink"/>
          </w:rPr>
          <w:t xml:space="preserve">2.1. Управление организационной структурой</w:t>
        </w:r>
      </w:hyperlink>
    </w:p>
    <w:p>
      <w:pPr>
        <w:pStyle w:val="Compact"/>
        <w:numPr>
          <w:numId w:val="1015"/>
          <w:ilvl w:val="1"/>
        </w:numPr>
      </w:pPr>
      <w:hyperlink r:id="rId55">
        <w:r>
          <w:rPr>
            <w:rStyle w:val="Hyperlink"/>
          </w:rPr>
          <w:t xml:space="preserve">2.2. Процесс «Прием на работу»</w:t>
        </w:r>
      </w:hyperlink>
    </w:p>
    <w:p>
      <w:pPr>
        <w:pStyle w:val="Compact"/>
        <w:numPr>
          <w:numId w:val="1015"/>
          <w:ilvl w:val="1"/>
        </w:numPr>
      </w:pPr>
      <w:hyperlink r:id="rId56">
        <w:r>
          <w:rPr>
            <w:rStyle w:val="Hyperlink"/>
          </w:rPr>
          <w:t xml:space="preserve">2.3. Процесс «Перевод сотрудника на новую должность»</w:t>
        </w:r>
      </w:hyperlink>
    </w:p>
    <w:p>
      <w:pPr>
        <w:pStyle w:val="Compact"/>
        <w:numPr>
          <w:numId w:val="1015"/>
          <w:ilvl w:val="1"/>
        </w:numPr>
      </w:pPr>
      <w:hyperlink r:id="rId57">
        <w:r>
          <w:rPr>
            <w:rStyle w:val="Hyperlink"/>
          </w:rPr>
          <w:t xml:space="preserve">2.4. Процесс «Увольнение сотрудника»</w:t>
        </w:r>
      </w:hyperlink>
    </w:p>
    <w:p>
      <w:pPr>
        <w:pStyle w:val="Compact"/>
        <w:numPr>
          <w:numId w:val="1015"/>
          <w:ilvl w:val="1"/>
        </w:numPr>
      </w:pPr>
      <w:hyperlink r:id="rId58">
        <w:r>
          <w:rPr>
            <w:rStyle w:val="Hyperlink"/>
          </w:rPr>
          <w:t xml:space="preserve">2.5. Процесс «Командирование сотрудника»</w:t>
        </w:r>
      </w:hyperlink>
    </w:p>
    <w:p>
      <w:pPr>
        <w:pStyle w:val="Compact"/>
        <w:numPr>
          <w:numId w:val="1015"/>
          <w:ilvl w:val="1"/>
        </w:numPr>
      </w:pPr>
      <w:hyperlink r:id="rId59">
        <w:r>
          <w:rPr>
            <w:rStyle w:val="Hyperlink"/>
          </w:rPr>
          <w:t xml:space="preserve">2.6. Процесс «Отпуск сотрудника»</w:t>
        </w:r>
      </w:hyperlink>
    </w:p>
    <w:p>
      <w:pPr>
        <w:pStyle w:val="Compact"/>
        <w:numPr>
          <w:numId w:val="1015"/>
          <w:ilvl w:val="1"/>
        </w:numPr>
      </w:pPr>
      <w:hyperlink r:id="rId60">
        <w:r>
          <w:rPr>
            <w:rStyle w:val="Hyperlink"/>
          </w:rPr>
          <w:t xml:space="preserve">2.7. Реестры кадровых документов</w:t>
        </w:r>
      </w:hyperlink>
    </w:p>
    <w:p>
      <w:pPr>
        <w:pStyle w:val="Compact"/>
        <w:numPr>
          <w:numId w:val="1013"/>
          <w:ilvl w:val="0"/>
        </w:numPr>
      </w:pPr>
      <w:hyperlink r:id="rId61">
        <w:r>
          <w:rPr>
            <w:rStyle w:val="Hyperlink"/>
          </w:rPr>
          <w:t xml:space="preserve">3. Сотрудник</w:t>
        </w:r>
      </w:hyperlink>
    </w:p>
    <w:p>
      <w:pPr>
        <w:pStyle w:val="Compact"/>
        <w:numPr>
          <w:numId w:val="1016"/>
          <w:ilvl w:val="1"/>
        </w:numPr>
      </w:pPr>
      <w:hyperlink r:id="rId62">
        <w:r>
          <w:rPr>
            <w:rStyle w:val="Hyperlink"/>
          </w:rPr>
          <w:t xml:space="preserve">3.1. Создание служебной записки на перевод</w:t>
        </w:r>
      </w:hyperlink>
    </w:p>
    <w:p>
      <w:pPr>
        <w:pStyle w:val="Compact"/>
        <w:numPr>
          <w:numId w:val="1016"/>
          <w:ilvl w:val="1"/>
        </w:numPr>
      </w:pPr>
      <w:hyperlink r:id="rId63">
        <w:r>
          <w:rPr>
            <w:rStyle w:val="Hyperlink"/>
          </w:rPr>
          <w:t xml:space="preserve">3.2. Создание заявления на увольнение</w:t>
        </w:r>
      </w:hyperlink>
    </w:p>
    <w:p>
      <w:pPr>
        <w:pStyle w:val="Compact"/>
        <w:numPr>
          <w:numId w:val="1016"/>
          <w:ilvl w:val="1"/>
        </w:numPr>
      </w:pPr>
      <w:hyperlink r:id="rId64">
        <w:r>
          <w:rPr>
            <w:rStyle w:val="Hyperlink"/>
          </w:rPr>
          <w:t xml:space="preserve">3.3. Создание заявления на отпуск (все виды отпусков)</w:t>
        </w:r>
      </w:hyperlink>
    </w:p>
    <w:bookmarkEnd w:id="65"/>
    <w:bookmarkEnd w:id="66"/>
    <w:bookmarkEnd w:id="67"/>
    <w:p>
      <w:pPr>
        <w:pStyle w:val="FirstParagraph"/>
      </w:pPr>
      <w:bookmarkStart w:id="68" w:name="wf_roles.xhtml"/>
      <w:bookmarkEnd w:id="68"/>
    </w:p>
    <w:bookmarkStart w:id="69" w:name="wf_roles.xhtml#id1"/>
    <w:p>
      <w:pPr>
        <w:pStyle w:val="BodyText"/>
      </w:pPr>
      <w:r>
        <w:t xml:space="preserve">Оглавление</w:t>
      </w:r>
    </w:p>
    <w:p>
      <w:pPr>
        <w:numPr>
          <w:numId w:val="1017"/>
          <w:ilvl w:val="0"/>
        </w:numPr>
      </w:pPr>
      <w:hyperlink w:anchor="wf_roles.xhtml#id2">
        <w:r>
          <w:rPr>
            <w:rStyle w:val="Hyperlink"/>
          </w:rPr>
          <w:t xml:space="preserve">Руководитель структурного подразделения</w:t>
        </w:r>
      </w:hyperlink>
    </w:p>
    <w:p>
      <w:pPr>
        <w:numPr>
          <w:numId w:val="1017"/>
          <w:ilvl w:val="0"/>
        </w:numPr>
      </w:pPr>
      <w:hyperlink w:anchor="wf_roles.xhtml#c">
        <w:r>
          <w:rPr>
            <w:rStyle w:val="Hyperlink"/>
          </w:rPr>
          <w:t xml:space="preserve">Cотрудник</w:t>
        </w:r>
      </w:hyperlink>
    </w:p>
    <w:p>
      <w:pPr>
        <w:numPr>
          <w:numId w:val="1017"/>
          <w:ilvl w:val="0"/>
        </w:numPr>
      </w:pPr>
      <w:hyperlink w:anchor="wf_roles.xhtml#id3">
        <w:r>
          <w:rPr>
            <w:rStyle w:val="Hyperlink"/>
          </w:rPr>
          <w:t xml:space="preserve">Секретарь совещания</w:t>
        </w:r>
      </w:hyperlink>
    </w:p>
    <w:bookmarkEnd w:id="69"/>
    <w:bookmarkStart w:id="70" w:name="wf_roles.xhtml#id2"/>
    <w:p>
      <w:pPr>
        <w:pStyle w:val="Heading1"/>
      </w:pPr>
      <w:hyperlink w:anchor="wf_roles.xhtml#id4">
        <w:r>
          <w:rPr>
            <w:rStyle w:val="Hyperlink"/>
          </w:rPr>
          <w:t xml:space="preserve">1. Руководитель структурного подразделения</w:t>
        </w:r>
      </w:hyperlink>
    </w:p>
    <w:p>
      <w:pPr>
        <w:pStyle w:val="Compact"/>
        <w:numPr>
          <w:numId w:val="1018"/>
          <w:ilvl w:val="0"/>
        </w:numPr>
      </w:pPr>
      <w:hyperlink w:anchor="wf_director.xhtml">
        <w:r>
          <w:rPr>
            <w:rStyle w:val="Hyperlink"/>
          </w:rPr>
          <w:t xml:space="preserve">1.1. Рабочее место руководителя</w:t>
        </w:r>
      </w:hyperlink>
    </w:p>
    <w:p>
      <w:pPr>
        <w:pStyle w:val="Compact"/>
        <w:numPr>
          <w:numId w:val="1018"/>
          <w:ilvl w:val="0"/>
        </w:numPr>
      </w:pPr>
      <w:hyperlink w:anchor="wf_director.xhtml#id2">
        <w:r>
          <w:rPr>
            <w:rStyle w:val="Hyperlink"/>
          </w:rPr>
          <w:t xml:space="preserve">1.2. Создание работы</w:t>
        </w:r>
      </w:hyperlink>
    </w:p>
    <w:p>
      <w:pPr>
        <w:pStyle w:val="Compact"/>
        <w:numPr>
          <w:numId w:val="1018"/>
          <w:ilvl w:val="0"/>
        </w:numPr>
      </w:pPr>
      <w:hyperlink w:anchor="wf_director.xhtml#id3">
        <w:r>
          <w:rPr>
            <w:rStyle w:val="Hyperlink"/>
          </w:rPr>
          <w:t xml:space="preserve">1.3. Перепоручение работы</w:t>
        </w:r>
      </w:hyperlink>
    </w:p>
    <w:bookmarkEnd w:id="70"/>
    <w:bookmarkStart w:id="71" w:name="wf_roles.xhtml#c"/>
    <w:p>
      <w:pPr>
        <w:pStyle w:val="Heading1"/>
      </w:pPr>
      <w:hyperlink w:anchor="wf_roles.xhtml#id5">
        <w:r>
          <w:rPr>
            <w:rStyle w:val="Hyperlink"/>
          </w:rPr>
          <w:t xml:space="preserve">2. Cотрудник</w:t>
        </w:r>
      </w:hyperlink>
    </w:p>
    <w:p>
      <w:pPr>
        <w:pStyle w:val="Compact"/>
        <w:numPr>
          <w:numId w:val="1019"/>
          <w:ilvl w:val="0"/>
        </w:numPr>
      </w:pPr>
      <w:hyperlink w:anchor="wf_executor.xhtml">
        <w:r>
          <w:rPr>
            <w:rStyle w:val="Hyperlink"/>
          </w:rPr>
          <w:t xml:space="preserve">2.1. Рабочее место исполнителя</w:t>
        </w:r>
      </w:hyperlink>
    </w:p>
    <w:p>
      <w:pPr>
        <w:pStyle w:val="Compact"/>
        <w:numPr>
          <w:numId w:val="1019"/>
          <w:ilvl w:val="0"/>
        </w:numPr>
      </w:pPr>
      <w:hyperlink w:anchor="wf_executor.xhtml#id2">
        <w:r>
          <w:rPr>
            <w:rStyle w:val="Hyperlink"/>
          </w:rPr>
          <w:t xml:space="preserve">2.2. Просмотр полученной работы</w:t>
        </w:r>
      </w:hyperlink>
    </w:p>
    <w:p>
      <w:pPr>
        <w:pStyle w:val="Compact"/>
        <w:numPr>
          <w:numId w:val="1019"/>
          <w:ilvl w:val="0"/>
        </w:numPr>
      </w:pPr>
      <w:hyperlink w:anchor="wf_executor.xhtml#id3">
        <w:r>
          <w:rPr>
            <w:rStyle w:val="Hyperlink"/>
          </w:rPr>
          <w:t xml:space="preserve">2.3. Завершение работы из окна просмотра</w:t>
        </w:r>
      </w:hyperlink>
    </w:p>
    <w:p>
      <w:pPr>
        <w:pStyle w:val="Compact"/>
        <w:numPr>
          <w:numId w:val="1019"/>
          <w:ilvl w:val="0"/>
        </w:numPr>
      </w:pPr>
      <w:hyperlink w:anchor="wf_executor.xhtml#id4">
        <w:r>
          <w:rPr>
            <w:rStyle w:val="Hyperlink"/>
          </w:rPr>
          <w:t xml:space="preserve">2.4. Завершение работы из модуля «Потоки работ»</w:t>
        </w:r>
      </w:hyperlink>
    </w:p>
    <w:bookmarkEnd w:id="71"/>
    <w:bookmarkStart w:id="72" w:name="wf_roles.xhtml#id3"/>
    <w:p>
      <w:pPr>
        <w:pStyle w:val="Heading1"/>
      </w:pPr>
      <w:hyperlink w:anchor="wf_roles.xhtml#id6">
        <w:r>
          <w:rPr>
            <w:rStyle w:val="Hyperlink"/>
          </w:rPr>
          <w:t xml:space="preserve">3. Секретарь совещания</w:t>
        </w:r>
      </w:hyperlink>
    </w:p>
    <w:p>
      <w:pPr>
        <w:pStyle w:val="Compact"/>
        <w:numPr>
          <w:numId w:val="1020"/>
          <w:ilvl w:val="0"/>
        </w:numPr>
      </w:pPr>
      <w:hyperlink w:anchor="wf_protocol_writer.xhtml">
        <w:r>
          <w:rPr>
            <w:rStyle w:val="Hyperlink"/>
          </w:rPr>
          <w:t xml:space="preserve">3.1. Создание протокола</w:t>
        </w:r>
      </w:hyperlink>
    </w:p>
    <w:p>
      <w:pPr>
        <w:pStyle w:val="Compact"/>
        <w:numPr>
          <w:numId w:val="1020"/>
          <w:ilvl w:val="0"/>
        </w:numPr>
      </w:pPr>
      <w:hyperlink w:anchor="wf_protocol_writer.xhtml#id2">
        <w:r>
          <w:rPr>
            <w:rStyle w:val="Hyperlink"/>
          </w:rPr>
          <w:t xml:space="preserve">3.2. Согласование и исполнение протокола</w:t>
        </w:r>
      </w:hyperlink>
    </w:p>
    <w:bookmarkEnd w:id="72"/>
    <w:p>
      <w:pPr>
        <w:pStyle w:val="FirstParagraph"/>
      </w:pPr>
      <w:bookmarkStart w:id="73" w:name="wf_director.xhtml"/>
      <w:bookmarkEnd w:id="73"/>
    </w:p>
    <w:bookmarkStart w:id="76" w:name="wf_director.xhtml#id1"/>
    <w:p>
      <w:pPr>
        <w:pStyle w:val="Heading1"/>
      </w:pPr>
      <w:r>
        <w:t xml:space="preserve">1.1. Рабочее место руководителя</w:t>
      </w:r>
    </w:p>
    <w:p>
      <w:pPr>
        <w:pStyle w:val="FirstParagraph"/>
      </w:pPr>
      <w:r>
        <w:t xml:space="preserve">Основное рабочее место руководителя - модуль «Потоки работ» - представлено:</w:t>
      </w:r>
    </w:p>
    <w:p>
      <w:pPr>
        <w:numPr>
          <w:numId w:val="1021"/>
          <w:ilvl w:val="0"/>
        </w:numPr>
      </w:pPr>
      <w:r>
        <w:t xml:space="preserve">Навигатором со списком фильтров работ</w:t>
      </w:r>
    </w:p>
    <w:p>
      <w:pPr>
        <w:numPr>
          <w:numId w:val="1021"/>
          <w:ilvl w:val="0"/>
        </w:numPr>
      </w:pPr>
      <w:r>
        <w:t xml:space="preserve">Основной рабочей областью со списком работ</w:t>
      </w:r>
    </w:p>
    <w:p>
      <w:pPr>
        <w:numPr>
          <w:numId w:val="1021"/>
          <w:ilvl w:val="0"/>
        </w:numPr>
      </w:pPr>
      <w:r>
        <w:t xml:space="preserve">Панелью дополнительной информации по выделенной в списке работе</w:t>
      </w:r>
    </w:p>
    <w:bookmarkStart w:id="75" w:name="wf_director.xhtml#id4"/>
    <w:p>
      <w:pPr>
        <w:pStyle w:val="Compact"/>
      </w:pPr>
      <w:r>
        <w:drawing>
          <wp:inline>
            <wp:extent cx="5334000" cy="2884876"/>
            <wp:effectExtent b="0" l="0" r="0" t="0"/>
            <wp:docPr descr="../_images/wf_director_workplace.png" title="" id="1" name="Picture"/>
            <a:graphic>
              <a:graphicData uri="http://schemas.openxmlformats.org/drawingml/2006/picture">
                <pic:pic>
                  <pic:nvPicPr>
                    <pic:cNvPr descr="_images/wf_director_workpla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«Потоки работ»</w:t>
      </w:r>
    </w:p>
    <w:bookmarkEnd w:id="75"/>
    <w:p>
      <w:pPr>
        <w:pStyle w:val="BodyText"/>
      </w:pPr>
      <w:r>
        <w:t xml:space="preserve">На верхней панели модуля представлены:</w:t>
      </w:r>
    </w:p>
    <w:p>
      <w:pPr>
        <w:numPr>
          <w:numId w:val="1022"/>
          <w:ilvl w:val="0"/>
        </w:numPr>
      </w:pPr>
      <w:r>
        <w:t xml:space="preserve">Кнопка «Создать»</w:t>
      </w:r>
    </w:p>
    <w:p>
      <w:pPr>
        <w:numPr>
          <w:numId w:val="1022"/>
          <w:ilvl w:val="0"/>
        </w:numPr>
      </w:pPr>
      <w:r>
        <w:t xml:space="preserve">Панель переключения между модулями</w:t>
      </w:r>
    </w:p>
    <w:p>
      <w:pPr>
        <w:numPr>
          <w:numId w:val="1022"/>
          <w:ilvl w:val="0"/>
        </w:numPr>
      </w:pPr>
      <w:r>
        <w:t xml:space="preserve">Панель поиска</w:t>
      </w:r>
    </w:p>
    <w:p>
      <w:pPr>
        <w:numPr>
          <w:numId w:val="1022"/>
          <w:ilvl w:val="0"/>
        </w:numPr>
      </w:pPr>
      <w:r>
        <w:t xml:space="preserve">Персональные настройки пользователя</w:t>
      </w:r>
    </w:p>
    <w:p>
      <w:pPr>
        <w:numPr>
          <w:numId w:val="1022"/>
          <w:ilvl w:val="0"/>
        </w:numPr>
      </w:pPr>
      <w:r>
        <w:t xml:space="preserve">Кнопка выхода из системы</w:t>
      </w:r>
    </w:p>
    <w:bookmarkEnd w:id="76"/>
    <w:bookmarkStart w:id="81" w:name="wf_director.xhtml#id2"/>
    <w:p>
      <w:pPr>
        <w:pStyle w:val="Heading1"/>
      </w:pPr>
      <w:r>
        <w:t xml:space="preserve">1.2. Создание работы</w:t>
      </w:r>
    </w:p>
    <w:p>
      <w:pPr>
        <w:pStyle w:val="FirstParagraph"/>
      </w:pPr>
      <w:r>
        <w:t xml:space="preserve">Для создания новой работы, необходимо:</w:t>
      </w:r>
    </w:p>
    <w:p>
      <w:pPr>
        <w:numPr>
          <w:numId w:val="1023"/>
          <w:ilvl w:val="0"/>
        </w:numPr>
      </w:pPr>
      <w:r>
        <w:t xml:space="preserve">На верхней панели нажать кнопку «Создать»</w:t>
      </w:r>
    </w:p>
    <w:p>
      <w:pPr>
        <w:numPr>
          <w:numId w:val="1023"/>
          <w:ilvl w:val="0"/>
        </w:numPr>
      </w:pPr>
      <w:r>
        <w:t xml:space="preserve">Откроется окно создания работы.</w:t>
      </w:r>
    </w:p>
    <w:p>
      <w:pPr>
        <w:numPr>
          <w:numId w:val="1023"/>
          <w:ilvl w:val="0"/>
        </w:numPr>
      </w:pPr>
      <w:r>
        <w:t xml:space="preserve">На первом шаге ввести основные параметры:</w:t>
      </w:r>
    </w:p>
    <w:bookmarkStart w:id="78" w:name="wf_director.xhtml#id5"/>
    <w:p>
      <w:pPr>
        <w:pStyle w:val="Compact"/>
      </w:pPr>
      <w:r>
        <w:drawing>
          <wp:inline>
            <wp:extent cx="5334000" cy="2891237"/>
            <wp:effectExtent b="0" l="0" r="0" t="0"/>
            <wp:docPr descr="../_images/wf_director_work_1.png" title="" id="1" name="Picture"/>
            <a:graphic>
              <a:graphicData uri="http://schemas.openxmlformats.org/drawingml/2006/picture">
                <pic:pic>
                  <pic:nvPicPr>
                    <pic:cNvPr descr="_images/wf_director_work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работы. Шаг1</w:t>
      </w:r>
    </w:p>
    <w:bookmarkEnd w:id="78"/>
    <w:p>
      <w:pPr>
        <w:numPr>
          <w:numId w:val="1024"/>
          <w:ilvl w:val="0"/>
        </w:numPr>
      </w:pPr>
      <w:r>
        <w:t xml:space="preserve">На втором шаге ввести дополнительные параметры:</w:t>
      </w:r>
    </w:p>
    <w:bookmarkStart w:id="80" w:name="wf_director.xhtml#id6"/>
    <w:p>
      <w:pPr>
        <w:pStyle w:val="Compact"/>
      </w:pPr>
      <w:r>
        <w:drawing>
          <wp:inline>
            <wp:extent cx="5334000" cy="2897599"/>
            <wp:effectExtent b="0" l="0" r="0" t="0"/>
            <wp:docPr descr="../_images/wf_director_work_2.png" title="" id="1" name="Picture"/>
            <a:graphic>
              <a:graphicData uri="http://schemas.openxmlformats.org/drawingml/2006/picture">
                <pic:pic>
                  <pic:nvPicPr>
                    <pic:cNvPr descr="_images/wf_director_work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работы. Шаг2</w:t>
      </w:r>
    </w:p>
    <w:bookmarkEnd w:id="80"/>
    <w:p>
      <w:pPr>
        <w:pStyle w:val="BodyText"/>
      </w:pPr>
      <w:r>
        <w:t xml:space="preserve">Одним из дополнительных параметров является - форма завершения.</w:t>
      </w:r>
      <w:r>
        <w:t xml:space="preserve"> </w:t>
      </w:r>
      <w:r>
        <w:t xml:space="preserve">Форма завершения определяет способ закрытия работы, который будет требоваться от исполнителя, при попытке выставить 100% прогресс.</w:t>
      </w:r>
      <w:r>
        <w:t xml:space="preserve"> </w:t>
      </w:r>
      <w:r>
        <w:t xml:space="preserve">Возможные варианты: файл, комментарий и другие.</w:t>
      </w:r>
    </w:p>
    <w:p>
      <w:pPr>
        <w:pStyle w:val="BodyText"/>
      </w:pPr>
      <w:r>
        <w:t xml:space="preserve">В дополнительных параметрах также можно задать период повторения: По дням недели, по дням месяца, ежегодно.</w:t>
      </w:r>
    </w:p>
    <w:p>
      <w:pPr>
        <w:numPr>
          <w:numId w:val="1025"/>
          <w:ilvl w:val="0"/>
        </w:numPr>
      </w:pPr>
      <w:r>
        <w:t xml:space="preserve">После заполнения всех необходимых параметров, созданная работа отобразится в фильтре «На контроле» и подфильтре по фамилии исполнителей.</w:t>
      </w:r>
    </w:p>
    <w:bookmarkEnd w:id="81"/>
    <w:bookmarkStart w:id="86" w:name="wf_director.xhtml#id3"/>
    <w:p>
      <w:pPr>
        <w:pStyle w:val="Heading1"/>
      </w:pPr>
      <w:r>
        <w:t xml:space="preserve">1.3. Перепоручение работы</w:t>
      </w:r>
    </w:p>
    <w:p>
      <w:pPr>
        <w:pStyle w:val="FirstParagraph"/>
      </w:pPr>
      <w:r>
        <w:t xml:space="preserve">Для того, чтобы перепоручить работу необходимо:</w:t>
      </w:r>
    </w:p>
    <w:p>
      <w:pPr>
        <w:numPr>
          <w:numId w:val="1026"/>
          <w:ilvl w:val="0"/>
        </w:numPr>
      </w:pPr>
      <w:r>
        <w:t xml:space="preserve">Выделить работу в списке работ и вызвать меню правой кнопкой мыши:</w:t>
      </w:r>
    </w:p>
    <w:bookmarkStart w:id="83" w:name="wf_director.xhtml#id7"/>
    <w:p>
      <w:pPr>
        <w:pStyle w:val="Compact"/>
      </w:pPr>
      <w:r>
        <w:drawing>
          <wp:inline>
            <wp:extent cx="5334000" cy="2887793"/>
            <wp:effectExtent b="0" l="0" r="0" t="0"/>
            <wp:docPr descr="../_images/wf_director_work_re_1.png" title="" id="1" name="Picture"/>
            <a:graphic>
              <a:graphicData uri="http://schemas.openxmlformats.org/drawingml/2006/picture">
                <pic:pic>
                  <pic:nvPicPr>
                    <pic:cNvPr descr="_images/wf_director_work_r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Меню работы</w:t>
      </w:r>
    </w:p>
    <w:bookmarkEnd w:id="83"/>
    <w:p>
      <w:pPr>
        <w:numPr>
          <w:numId w:val="1027"/>
          <w:ilvl w:val="0"/>
        </w:numPr>
      </w:pPr>
      <w:r>
        <w:t xml:space="preserve">Выбрать пункт «Перепоручить работу»</w:t>
      </w:r>
    </w:p>
    <w:bookmarkStart w:id="85" w:name="wf_director.xhtml#id8"/>
    <w:p>
      <w:pPr>
        <w:pStyle w:val="Compact"/>
      </w:pPr>
      <w:r>
        <w:drawing>
          <wp:inline>
            <wp:extent cx="5334000" cy="2884876"/>
            <wp:effectExtent b="0" l="0" r="0" t="0"/>
            <wp:docPr descr="../_images/wf_director_work_re.png" title="" id="1" name="Picture"/>
            <a:graphic>
              <a:graphicData uri="http://schemas.openxmlformats.org/drawingml/2006/picture">
                <pic:pic>
                  <pic:nvPicPr>
                    <pic:cNvPr descr="_images/wf_director_work_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Перепоручение работы</w:t>
      </w:r>
    </w:p>
    <w:bookmarkEnd w:id="85"/>
    <w:p>
      <w:pPr>
        <w:numPr>
          <w:numId w:val="1028"/>
          <w:ilvl w:val="0"/>
        </w:numPr>
      </w:pPr>
      <w:r>
        <w:t xml:space="preserve">В открывшемся окне заполнить параметры и нажать «Перепоручить»</w:t>
      </w:r>
    </w:p>
    <w:bookmarkEnd w:id="86"/>
    <w:p>
      <w:pPr>
        <w:pStyle w:val="FirstParagraph"/>
      </w:pPr>
      <w:bookmarkStart w:id="87" w:name="wf_executor.xhtml"/>
      <w:bookmarkEnd w:id="87"/>
    </w:p>
    <w:bookmarkStart w:id="90" w:name="wf_executor.xhtml#id1"/>
    <w:p>
      <w:pPr>
        <w:pStyle w:val="Heading1"/>
      </w:pPr>
      <w:r>
        <w:t xml:space="preserve">2.1. Рабочее место исполнителя</w:t>
      </w:r>
    </w:p>
    <w:p>
      <w:pPr>
        <w:pStyle w:val="FirstParagraph"/>
      </w:pPr>
      <w:r>
        <w:t xml:space="preserve">Основное рабочее место исполнителя - модуль «Потоки работ» - представлено:</w:t>
      </w:r>
    </w:p>
    <w:p>
      <w:pPr>
        <w:numPr>
          <w:numId w:val="1029"/>
          <w:ilvl w:val="0"/>
        </w:numPr>
      </w:pPr>
      <w:r>
        <w:t xml:space="preserve">Навигатором со списком фильтров работ</w:t>
      </w:r>
    </w:p>
    <w:p>
      <w:pPr>
        <w:numPr>
          <w:numId w:val="1029"/>
          <w:ilvl w:val="0"/>
        </w:numPr>
      </w:pPr>
      <w:r>
        <w:t xml:space="preserve">Основной рабочей областью со списком работ</w:t>
      </w:r>
    </w:p>
    <w:p>
      <w:pPr>
        <w:numPr>
          <w:numId w:val="1029"/>
          <w:ilvl w:val="0"/>
        </w:numPr>
      </w:pPr>
      <w:r>
        <w:t xml:space="preserve">Панелью дополнительной информации по выделенной в списке работе</w:t>
      </w:r>
    </w:p>
    <w:bookmarkStart w:id="89" w:name="wf_executor.xhtml#id5"/>
    <w:p>
      <w:pPr>
        <w:pStyle w:val="Compact"/>
      </w:pPr>
      <w:r>
        <w:drawing>
          <wp:inline>
            <wp:extent cx="5334000" cy="3206750"/>
            <wp:effectExtent b="0" l="0" r="0" t="0"/>
            <wp:docPr descr="../_images/wf_executor_workplace.png" title="" id="1" name="Picture"/>
            <a:graphic>
              <a:graphicData uri="http://schemas.openxmlformats.org/drawingml/2006/picture">
                <pic:pic>
                  <pic:nvPicPr>
                    <pic:cNvPr descr="_images/wf_executor_workpla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6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«Потоки работ»</w:t>
      </w:r>
    </w:p>
    <w:bookmarkEnd w:id="89"/>
    <w:p>
      <w:pPr>
        <w:pStyle w:val="BodyText"/>
      </w:pPr>
      <w:r>
        <w:t xml:space="preserve">На верхней панели модуля представлены:</w:t>
      </w:r>
    </w:p>
    <w:p>
      <w:pPr>
        <w:numPr>
          <w:numId w:val="1030"/>
          <w:ilvl w:val="0"/>
        </w:numPr>
      </w:pPr>
      <w:r>
        <w:t xml:space="preserve">Кнопка «Создать»</w:t>
      </w:r>
    </w:p>
    <w:p>
      <w:pPr>
        <w:numPr>
          <w:numId w:val="1030"/>
          <w:ilvl w:val="0"/>
        </w:numPr>
      </w:pPr>
      <w:r>
        <w:t xml:space="preserve">Панель переключения между модулями</w:t>
      </w:r>
    </w:p>
    <w:p>
      <w:pPr>
        <w:numPr>
          <w:numId w:val="1030"/>
          <w:ilvl w:val="0"/>
        </w:numPr>
      </w:pPr>
      <w:r>
        <w:t xml:space="preserve">Панель поиска</w:t>
      </w:r>
    </w:p>
    <w:p>
      <w:pPr>
        <w:numPr>
          <w:numId w:val="1030"/>
          <w:ilvl w:val="0"/>
        </w:numPr>
      </w:pPr>
      <w:r>
        <w:t xml:space="preserve">Персональные настройки пользователя</w:t>
      </w:r>
    </w:p>
    <w:p>
      <w:pPr>
        <w:numPr>
          <w:numId w:val="1030"/>
          <w:ilvl w:val="0"/>
        </w:numPr>
      </w:pPr>
      <w:r>
        <w:t xml:space="preserve">Кнопка выхода из системы</w:t>
      </w:r>
    </w:p>
    <w:bookmarkEnd w:id="90"/>
    <w:bookmarkStart w:id="97" w:name="wf_executor.xhtml#id2"/>
    <w:p>
      <w:pPr>
        <w:pStyle w:val="Heading1"/>
      </w:pPr>
      <w:r>
        <w:t xml:space="preserve">2.2. Просмотр полученной работы</w:t>
      </w:r>
    </w:p>
    <w:p>
      <w:pPr>
        <w:pStyle w:val="FirstParagraph"/>
      </w:pPr>
      <w:r>
        <w:t xml:space="preserve">Для просмотра подробной информации о полученной работе, необходимо:</w:t>
      </w:r>
    </w:p>
    <w:p>
      <w:pPr>
        <w:numPr>
          <w:numId w:val="1031"/>
          <w:ilvl w:val="0"/>
        </w:numPr>
      </w:pPr>
      <w:r>
        <w:t xml:space="preserve">Выделить работу в списке в основной рабочей области и открыть ее двойным кликом</w:t>
      </w:r>
    </w:p>
    <w:p>
      <w:pPr>
        <w:numPr>
          <w:numId w:val="1031"/>
          <w:ilvl w:val="0"/>
        </w:numPr>
      </w:pPr>
      <w:r>
        <w:t xml:space="preserve">В появившемся окне представлено:</w:t>
      </w:r>
    </w:p>
    <w:p>
      <w:pPr>
        <w:pStyle w:val="DefinitionTerm"/>
        <w:numPr>
          <w:numId w:val="1032"/>
          <w:ilvl w:val="0"/>
        </w:numPr>
      </w:pPr>
      <w:r>
        <w:t xml:space="preserve">На левой панели:</w:t>
      </w:r>
    </w:p>
    <w:p>
      <w:pPr>
        <w:pStyle w:val="Definition"/>
        <w:numPr>
          <w:numId w:val="1033"/>
          <w:ilvl w:val="1"/>
        </w:numPr>
      </w:pPr>
      <w:r>
        <w:t xml:space="preserve">Кнопки переключения между информацией и комментариями</w:t>
      </w:r>
    </w:p>
    <w:p>
      <w:pPr>
        <w:pStyle w:val="Definition"/>
        <w:numPr>
          <w:numId w:val="1033"/>
          <w:ilvl w:val="1"/>
        </w:numPr>
      </w:pPr>
      <w:r>
        <w:t xml:space="preserve">Описание работы</w:t>
      </w:r>
    </w:p>
    <w:p>
      <w:pPr>
        <w:pStyle w:val="Definition"/>
        <w:numPr>
          <w:numId w:val="1033"/>
          <w:ilvl w:val="1"/>
        </w:numPr>
      </w:pPr>
      <w:r>
        <w:t xml:space="preserve">Кнопки доступных действий (в данном примере: Завершить, Отправить)</w:t>
      </w:r>
    </w:p>
    <w:p>
      <w:pPr>
        <w:pStyle w:val="Definition"/>
        <w:numPr>
          <w:numId w:val="1033"/>
          <w:ilvl w:val="1"/>
        </w:numPr>
      </w:pPr>
      <w:r>
        <w:t xml:space="preserve">Кнопка открытия «Карточки по документу»</w:t>
      </w:r>
    </w:p>
    <w:p>
      <w:pPr>
        <w:pStyle w:val="Definition"/>
        <w:numPr>
          <w:numId w:val="1033"/>
          <w:ilvl w:val="1"/>
        </w:numPr>
      </w:pPr>
      <w:r>
        <w:t xml:space="preserve">Список файлов в папках «Приложения» и «Прочие»</w:t>
      </w:r>
    </w:p>
    <w:bookmarkStart w:id="92" w:name="wf_executor.xhtml#id6"/>
    <w:p>
      <w:pPr>
        <w:pStyle w:val="Compact"/>
      </w:pPr>
      <w:r>
        <w:drawing>
          <wp:inline>
            <wp:extent cx="5334000" cy="2862378"/>
            <wp:effectExtent b="0" l="0" r="0" t="0"/>
            <wp:docPr descr="../_images/df_isp_out_21.png" title="" id="1" name="Picture"/>
            <a:graphic>
              <a:graphicData uri="http://schemas.openxmlformats.org/drawingml/2006/picture">
                <pic:pic>
                  <pic:nvPicPr>
                    <pic:cNvPr descr="_images/df_isp_out_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2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просмотра работы/документа</w:t>
      </w:r>
    </w:p>
    <w:bookmarkEnd w:id="92"/>
    <w:p>
      <w:pPr>
        <w:numPr>
          <w:numId w:val="1034"/>
          <w:ilvl w:val="0"/>
        </w:numPr>
      </w:pPr>
      <w:r>
        <w:t xml:space="preserve">Для просмотра комментариев по документу нужно нажать кнопку</w:t>
      </w:r>
    </w:p>
    <w:bookmarkStart w:id="94" w:name="wf_executor.xhtml#id7"/>
    <w:p>
      <w:pPr>
        <w:pStyle w:val="Compact"/>
      </w:pPr>
      <w:r>
        <w:drawing>
          <wp:inline>
            <wp:extent cx="2290812" cy="904774"/>
            <wp:effectExtent b="0" l="0" r="0" t="0"/>
            <wp:docPr descr="../_images/wf_executor_work_button_1.png" title="" id="1" name="Picture"/>
            <a:graphic>
              <a:graphicData uri="http://schemas.openxmlformats.org/drawingml/2006/picture">
                <pic:pic>
                  <pic:nvPicPr>
                    <pic:cNvPr descr="_images/wf_executor_work_butto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12" cy="904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Отправка документа. меню</w:t>
      </w:r>
    </w:p>
    <w:bookmarkEnd w:id="94"/>
    <w:p>
      <w:pPr>
        <w:numPr>
          <w:numId w:val="1035"/>
          <w:ilvl w:val="0"/>
        </w:numPr>
      </w:pPr>
      <w:r>
        <w:t xml:space="preserve">Для просмотра дополнительной информации о работах, необходимо нажать на кнопку «Карточка».</w:t>
      </w:r>
    </w:p>
    <w:p>
      <w:pPr>
        <w:numPr>
          <w:numId w:val="1035"/>
          <w:ilvl w:val="0"/>
        </w:numPr>
      </w:pPr>
      <w:r>
        <w:t xml:space="preserve">Карточка документа представлена следующими разделами:</w:t>
      </w:r>
    </w:p>
    <w:p>
      <w:pPr>
        <w:numPr>
          <w:numId w:val="1036"/>
          <w:ilvl w:val="0"/>
        </w:numPr>
      </w:pPr>
      <w:r>
        <w:t xml:space="preserve">РКК</w:t>
      </w:r>
    </w:p>
    <w:p>
      <w:pPr>
        <w:numPr>
          <w:numId w:val="1036"/>
          <w:ilvl w:val="0"/>
        </w:numPr>
      </w:pPr>
      <w:r>
        <w:t xml:space="preserve">Ход выполнения</w:t>
      </w:r>
    </w:p>
    <w:p>
      <w:pPr>
        <w:numPr>
          <w:numId w:val="1036"/>
          <w:ilvl w:val="0"/>
        </w:numPr>
      </w:pPr>
      <w:r>
        <w:t xml:space="preserve">Изменения в документе</w:t>
      </w:r>
    </w:p>
    <w:p>
      <w:pPr>
        <w:numPr>
          <w:numId w:val="1036"/>
          <w:ilvl w:val="0"/>
        </w:numPr>
      </w:pPr>
      <w:r>
        <w:t xml:space="preserve">Дочерние документы</w:t>
      </w:r>
    </w:p>
    <w:bookmarkStart w:id="96" w:name="wf_executor.xhtml#id8"/>
    <w:p>
      <w:pPr>
        <w:pStyle w:val="Compact"/>
      </w:pPr>
      <w:r>
        <w:drawing>
          <wp:inline>
            <wp:extent cx="5334000" cy="2891237"/>
            <wp:effectExtent b="0" l="0" r="0" t="0"/>
            <wp:docPr descr="../_images/wf_executor_work_info.png" title="" id="1" name="Picture"/>
            <a:graphic>
              <a:graphicData uri="http://schemas.openxmlformats.org/drawingml/2006/picture">
                <pic:pic>
                  <pic:nvPicPr>
                    <pic:cNvPr descr="_images/wf_executor_work_info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Подробная информация по документу</w:t>
      </w:r>
    </w:p>
    <w:bookmarkEnd w:id="96"/>
    <w:bookmarkEnd w:id="97"/>
    <w:bookmarkStart w:id="100" w:name="wf_executor.xhtml#id3"/>
    <w:p>
      <w:pPr>
        <w:pStyle w:val="Heading1"/>
      </w:pPr>
      <w:r>
        <w:t xml:space="preserve">2.3. Завершение работы из окна просмотра</w:t>
      </w:r>
    </w:p>
    <w:p>
      <w:pPr>
        <w:pStyle w:val="FirstParagraph"/>
      </w:pPr>
      <w:r>
        <w:t xml:space="preserve">Для завершения работы, необходимо:</w:t>
      </w:r>
    </w:p>
    <w:p>
      <w:pPr>
        <w:numPr>
          <w:numId w:val="1037"/>
          <w:ilvl w:val="0"/>
        </w:numPr>
      </w:pPr>
      <w:r>
        <w:t xml:space="preserve">Перейти в раздел Информации по документу:</w:t>
      </w:r>
    </w:p>
    <w:p>
      <w:pPr>
        <w:numPr>
          <w:numId w:val="1037"/>
          <w:ilvl w:val="0"/>
        </w:numPr>
      </w:pPr>
      <w:r>
        <w:t xml:space="preserve">Нажать на кнопку «Завершить»</w:t>
      </w:r>
    </w:p>
    <w:p>
      <w:pPr>
        <w:numPr>
          <w:numId w:val="1037"/>
          <w:ilvl w:val="0"/>
        </w:numPr>
      </w:pPr>
      <w:r>
        <w:t xml:space="preserve">В случае, если автор работы указал форму завершения, откроется окно для ввода результата работы:</w:t>
      </w:r>
    </w:p>
    <w:bookmarkStart w:id="99" w:name="wf_executor.xhtml#id9"/>
    <w:p>
      <w:pPr>
        <w:pStyle w:val="Compact"/>
      </w:pPr>
      <w:r>
        <w:drawing>
          <wp:inline>
            <wp:extent cx="5334000" cy="2881440"/>
            <wp:effectExtent b="0" l="0" r="0" t="0"/>
            <wp:docPr descr="../_images/wf_executor_work_finish_1.png" title="" id="1" name="Picture"/>
            <a:graphic>
              <a:graphicData uri="http://schemas.openxmlformats.org/drawingml/2006/picture">
                <pic:pic>
                  <pic:nvPicPr>
                    <pic:cNvPr descr="_images/wf_executor_work_finish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 с формой завершения «Файл»</w:t>
      </w:r>
    </w:p>
    <w:bookmarkEnd w:id="99"/>
    <w:p>
      <w:pPr>
        <w:numPr>
          <w:numId w:val="1038"/>
          <w:ilvl w:val="0"/>
        </w:numPr>
      </w:pPr>
      <w:r>
        <w:t xml:space="preserve">После внесения результата работы, необходимо нажать кнопку «Готово»</w:t>
      </w:r>
    </w:p>
    <w:p>
      <w:pPr>
        <w:numPr>
          <w:numId w:val="1038"/>
          <w:ilvl w:val="0"/>
        </w:numPr>
      </w:pPr>
      <w:r>
        <w:t xml:space="preserve">До подтверждения завершения автором работы (если это требуется), работа останется в фильтре «На исполнении» с указанным 100% прогрессом.</w:t>
      </w:r>
    </w:p>
    <w:p>
      <w:pPr>
        <w:numPr>
          <w:numId w:val="1038"/>
          <w:ilvl w:val="0"/>
        </w:numPr>
      </w:pPr>
      <w:r>
        <w:t xml:space="preserve">После подтверждения завершения автором работы, работа отобразится в фильтре «Завершенные»</w:t>
      </w:r>
    </w:p>
    <w:bookmarkEnd w:id="100"/>
    <w:bookmarkStart w:id="105" w:name="wf_executor.xhtml#id4"/>
    <w:p>
      <w:pPr>
        <w:pStyle w:val="Heading1"/>
      </w:pPr>
      <w:r>
        <w:t xml:space="preserve">2.4. Завершение работы из модуля «Потоки работ»</w:t>
      </w:r>
    </w:p>
    <w:p>
      <w:pPr>
        <w:pStyle w:val="FirstParagraph"/>
      </w:pPr>
      <w:r>
        <w:t xml:space="preserve">Для завершения работы, необходимо:</w:t>
      </w:r>
    </w:p>
    <w:p>
      <w:pPr>
        <w:numPr>
          <w:numId w:val="1039"/>
          <w:ilvl w:val="0"/>
        </w:numPr>
      </w:pPr>
      <w:r>
        <w:t xml:space="preserve">Выделить работу в списке работ в модуле «Потоки работ»</w:t>
      </w:r>
    </w:p>
    <w:p>
      <w:pPr>
        <w:numPr>
          <w:numId w:val="1039"/>
          <w:ilvl w:val="0"/>
        </w:numPr>
      </w:pPr>
      <w:r>
        <w:t xml:space="preserve">Нажать на поле прогресс и выставить 100%</w:t>
      </w:r>
    </w:p>
    <w:bookmarkStart w:id="102" w:name="wf_executor.xhtml#id10"/>
    <w:p>
      <w:pPr>
        <w:pStyle w:val="Compact"/>
      </w:pPr>
      <w:r>
        <w:drawing>
          <wp:inline>
            <wp:extent cx="5334000" cy="482011"/>
            <wp:effectExtent b="0" l="0" r="0" t="0"/>
            <wp:docPr descr="../_images/wf_executor_work_progress.png" title="" id="1" name="Picture"/>
            <a:graphic>
              <a:graphicData uri="http://schemas.openxmlformats.org/drawingml/2006/picture">
                <pic:pic>
                  <pic:nvPicPr>
                    <pic:cNvPr descr="_images/wf_executor_work_progres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2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Прогресс работы</w:t>
      </w:r>
    </w:p>
    <w:bookmarkEnd w:id="102"/>
    <w:p>
      <w:pPr>
        <w:numPr>
          <w:numId w:val="1040"/>
          <w:ilvl w:val="0"/>
        </w:numPr>
      </w:pPr>
      <w:r>
        <w:t xml:space="preserve">В случае, если автор работы указал форму завершения, откроется окно для ввода результата работы:</w:t>
      </w:r>
    </w:p>
    <w:bookmarkStart w:id="104" w:name="wf_executor.xhtml#id11"/>
    <w:p>
      <w:pPr>
        <w:pStyle w:val="Compact"/>
      </w:pPr>
      <w:r>
        <w:drawing>
          <wp:inline>
            <wp:extent cx="5334000" cy="2884876"/>
            <wp:effectExtent b="0" l="0" r="0" t="0"/>
            <wp:docPr descr="../_images/wf_executor_work_finish_2.png" title="" id="1" name="Picture"/>
            <a:graphic>
              <a:graphicData uri="http://schemas.openxmlformats.org/drawingml/2006/picture">
                <pic:pic>
                  <pic:nvPicPr>
                    <pic:cNvPr descr="_images/wf_executor_work_finish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 с формой завершения «Комментарий»</w:t>
      </w:r>
    </w:p>
    <w:bookmarkEnd w:id="104"/>
    <w:p>
      <w:pPr>
        <w:numPr>
          <w:numId w:val="1041"/>
          <w:ilvl w:val="0"/>
        </w:numPr>
      </w:pPr>
      <w:r>
        <w:t xml:space="preserve">После внесения результата работы, необходимо нажать кнопку «Готово»</w:t>
      </w:r>
    </w:p>
    <w:p>
      <w:pPr>
        <w:numPr>
          <w:numId w:val="1041"/>
          <w:ilvl w:val="0"/>
        </w:numPr>
      </w:pPr>
      <w:r>
        <w:t xml:space="preserve">До подтверждения завершения автором работы (если это требуется), работа останется в фильтре «На исполнении» с указанным 100% прогрессом.</w:t>
      </w:r>
    </w:p>
    <w:p>
      <w:pPr>
        <w:numPr>
          <w:numId w:val="1041"/>
          <w:ilvl w:val="0"/>
        </w:numPr>
      </w:pPr>
      <w:r>
        <w:t xml:space="preserve">После подтверждения завершения автором работы, работа отобразится в фильтре «Завершенные»</w:t>
      </w:r>
    </w:p>
    <w:bookmarkEnd w:id="105"/>
    <w:p>
      <w:pPr>
        <w:pStyle w:val="FirstParagraph"/>
      </w:pPr>
      <w:bookmarkStart w:id="106" w:name="wf_protocol_writer.xhtml"/>
      <w:bookmarkEnd w:id="106"/>
    </w:p>
    <w:bookmarkStart w:id="117" w:name="wf_protocol_writer.xhtml#id1"/>
    <w:p>
      <w:pPr>
        <w:pStyle w:val="Heading1"/>
      </w:pPr>
      <w:r>
        <w:t xml:space="preserve">3.1. Создание протокола</w:t>
      </w:r>
    </w:p>
    <w:p>
      <w:pPr>
        <w:pStyle w:val="FirstParagraph"/>
      </w:pPr>
      <w:r>
        <w:t xml:space="preserve">Для создания протокола, необходимо:</w:t>
      </w:r>
    </w:p>
    <w:p>
      <w:pPr>
        <w:numPr>
          <w:numId w:val="1042"/>
          <w:ilvl w:val="0"/>
        </w:numPr>
      </w:pPr>
      <w:r>
        <w:t xml:space="preserve">Нажать на стрелку рядом с кнопкой «Создать»</w:t>
      </w:r>
    </w:p>
    <w:p>
      <w:pPr>
        <w:numPr>
          <w:numId w:val="1042"/>
          <w:ilvl w:val="0"/>
        </w:numPr>
      </w:pPr>
      <w:r>
        <w:t xml:space="preserve">В появившемся меню выбрать пункт «Протокол»</w:t>
      </w:r>
    </w:p>
    <w:bookmarkStart w:id="108" w:name="wf_protocol_writer.xhtml#id3"/>
    <w:p>
      <w:pPr>
        <w:pStyle w:val="Compact"/>
      </w:pPr>
      <w:r>
        <w:drawing>
          <wp:inline>
            <wp:extent cx="5334000" cy="2881440"/>
            <wp:effectExtent b="0" l="0" r="0" t="0"/>
            <wp:docPr descr="../_images/wf_protocol_1.png" title="" id="1" name="Picture"/>
            <a:graphic>
              <a:graphicData uri="http://schemas.openxmlformats.org/drawingml/2006/picture">
                <pic:pic>
                  <pic:nvPicPr>
                    <pic:cNvPr descr="_images/wf_protocol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Меню. Пункт «Протокол»</w:t>
      </w:r>
    </w:p>
    <w:bookmarkEnd w:id="108"/>
    <w:p>
      <w:pPr>
        <w:numPr>
          <w:numId w:val="1043"/>
          <w:ilvl w:val="0"/>
        </w:numPr>
      </w:pPr>
      <w:r>
        <w:t xml:space="preserve">В появившемся окне внести данные по протоколу, нажать кнопку «Далее»</w:t>
      </w:r>
    </w:p>
    <w:bookmarkStart w:id="110" w:name="wf_protocol_writer.xhtml#id4"/>
    <w:p>
      <w:pPr>
        <w:pStyle w:val="Compact"/>
      </w:pPr>
      <w:r>
        <w:drawing>
          <wp:inline>
            <wp:extent cx="5334000" cy="2887793"/>
            <wp:effectExtent b="0" l="0" r="0" t="0"/>
            <wp:docPr descr="../_images/wf_protocol_2.png" title="" id="1" name="Picture"/>
            <a:graphic>
              <a:graphicData uri="http://schemas.openxmlformats.org/drawingml/2006/picture">
                <pic:pic>
                  <pic:nvPicPr>
                    <pic:cNvPr descr="_images/wf_protocol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протокола</w:t>
      </w:r>
    </w:p>
    <w:bookmarkEnd w:id="110"/>
    <w:p>
      <w:pPr>
        <w:numPr>
          <w:numId w:val="1044"/>
          <w:ilvl w:val="0"/>
        </w:numPr>
      </w:pPr>
      <w:r>
        <w:t xml:space="preserve">На втором шаге создания протокола внести Повестку и решение</w:t>
      </w:r>
    </w:p>
    <w:bookmarkStart w:id="112" w:name="wf_protocol_writer.xhtml#id5"/>
    <w:p>
      <w:pPr>
        <w:pStyle w:val="Compact"/>
      </w:pPr>
      <w:r>
        <w:drawing>
          <wp:inline>
            <wp:extent cx="5334000" cy="2887793"/>
            <wp:effectExtent b="0" l="0" r="0" t="0"/>
            <wp:docPr descr="../_images/wf_protocol_3.png" title="" id="1" name="Picture"/>
            <a:graphic>
              <a:graphicData uri="http://schemas.openxmlformats.org/drawingml/2006/picture">
                <pic:pic>
                  <pic:nvPicPr>
                    <pic:cNvPr descr="_images/wf_protocol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Повестка и решения по протоколу</w:t>
      </w:r>
    </w:p>
    <w:bookmarkEnd w:id="112"/>
    <w:p>
      <w:pPr>
        <w:numPr>
          <w:numId w:val="1045"/>
          <w:ilvl w:val="0"/>
        </w:numPr>
      </w:pPr>
      <w:r>
        <w:t xml:space="preserve">На третьем щаге - маршрут согласования и регистрации</w:t>
      </w:r>
    </w:p>
    <w:bookmarkStart w:id="114" w:name="wf_protocol_writer.xhtml#id6"/>
    <w:p>
      <w:pPr>
        <w:pStyle w:val="Compact"/>
      </w:pPr>
      <w:r>
        <w:drawing>
          <wp:inline>
            <wp:extent cx="5334000" cy="2879978"/>
            <wp:effectExtent b="0" l="0" r="0" t="0"/>
            <wp:docPr descr="../_images/wf_protocol_4.png" title="" id="1" name="Picture"/>
            <a:graphic>
              <a:graphicData uri="http://schemas.openxmlformats.org/drawingml/2006/picture">
                <pic:pic>
                  <pic:nvPicPr>
                    <pic:cNvPr descr="_images/wf_protocol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9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Маршрут согласования протокола</w:t>
      </w:r>
    </w:p>
    <w:bookmarkEnd w:id="114"/>
    <w:p>
      <w:pPr>
        <w:numPr>
          <w:numId w:val="1046"/>
          <w:ilvl w:val="0"/>
        </w:numPr>
      </w:pPr>
      <w:r>
        <w:t xml:space="preserve">На последнем шаге - проверить правильность оформления. Из этого окна доступно:</w:t>
      </w:r>
    </w:p>
    <w:p>
      <w:pPr>
        <w:numPr>
          <w:numId w:val="1047"/>
          <w:ilvl w:val="0"/>
        </w:numPr>
      </w:pPr>
      <w:r>
        <w:t xml:space="preserve">Сохранить черновик</w:t>
      </w:r>
    </w:p>
    <w:p>
      <w:pPr>
        <w:numPr>
          <w:numId w:val="1047"/>
          <w:ilvl w:val="0"/>
        </w:numPr>
      </w:pPr>
      <w:r>
        <w:t xml:space="preserve">Запустить протокол в работу</w:t>
      </w:r>
    </w:p>
    <w:bookmarkStart w:id="116" w:name="wf_protocol_writer.xhtml#id7"/>
    <w:p>
      <w:pPr>
        <w:pStyle w:val="Compact"/>
      </w:pPr>
      <w:r>
        <w:drawing>
          <wp:inline>
            <wp:extent cx="5334000" cy="2881440"/>
            <wp:effectExtent b="0" l="0" r="0" t="0"/>
            <wp:docPr descr="../_images/wf_protocol_5.png" title="" id="1" name="Picture"/>
            <a:graphic>
              <a:graphicData uri="http://schemas.openxmlformats.org/drawingml/2006/picture">
                <pic:pic>
                  <pic:nvPicPr>
                    <pic:cNvPr descr="_images/wf_protocol_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Проверка оформления протокола</w:t>
      </w:r>
    </w:p>
    <w:bookmarkEnd w:id="116"/>
    <w:bookmarkEnd w:id="117"/>
    <w:bookmarkStart w:id="124" w:name="wf_protocol_writer.xhtml#id2"/>
    <w:p>
      <w:pPr>
        <w:pStyle w:val="Heading1"/>
      </w:pPr>
      <w:r>
        <w:t xml:space="preserve">3.2. Согласование и исполнение протокола</w:t>
      </w:r>
    </w:p>
    <w:p>
      <w:pPr>
        <w:numPr>
          <w:numId w:val="1048"/>
          <w:ilvl w:val="0"/>
        </w:numPr>
      </w:pPr>
      <w:r>
        <w:t xml:space="preserve">В случае если, на третьем шаге создания протокола был указан маршрут его согласования, протокол не вступает в силу до завершения данного маршрута</w:t>
      </w:r>
    </w:p>
    <w:p>
      <w:pPr>
        <w:numPr>
          <w:numId w:val="1048"/>
          <w:ilvl w:val="0"/>
        </w:numPr>
      </w:pPr>
      <w:r>
        <w:t xml:space="preserve">У автора протокола в модуле «Потоки работ» создается работа по утверждению протокола.</w:t>
      </w:r>
    </w:p>
    <w:bookmarkStart w:id="119" w:name="wf_protocol_writer.xhtml#id8"/>
    <w:p>
      <w:pPr>
        <w:pStyle w:val="Compact"/>
      </w:pPr>
      <w:r>
        <w:drawing>
          <wp:inline>
            <wp:extent cx="5334000" cy="1053687"/>
            <wp:effectExtent b="0" l="0" r="0" t="0"/>
            <wp:docPr descr="../_images/wf_protocol_confirm.png" title="" id="1" name="Picture"/>
            <a:graphic>
              <a:graphicData uri="http://schemas.openxmlformats.org/drawingml/2006/picture">
                <pic:pic>
                  <pic:nvPicPr>
                    <pic:cNvPr descr="_images/wf_protocol_confi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536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Утверждение протокола</w:t>
      </w:r>
    </w:p>
    <w:bookmarkEnd w:id="119"/>
    <w:p>
      <w:pPr>
        <w:numPr>
          <w:numId w:val="1049"/>
          <w:ilvl w:val="0"/>
        </w:numPr>
      </w:pPr>
      <w:r>
        <w:t xml:space="preserve">По завершению всего маршрута, автоматически будут созданы работы, указанные в разделе Решений на втором шаге.</w:t>
      </w:r>
    </w:p>
    <w:bookmarkStart w:id="121" w:name="wf_protocol_writer.xhtml#id9"/>
    <w:p>
      <w:pPr>
        <w:pStyle w:val="Compact"/>
      </w:pPr>
      <w:r>
        <w:drawing>
          <wp:inline>
            <wp:extent cx="5334000" cy="1194457"/>
            <wp:effectExtent b="0" l="0" r="0" t="0"/>
            <wp:docPr descr="../_images/wf_protocol_works.png" title="" id="1" name="Picture"/>
            <a:graphic>
              <a:graphicData uri="http://schemas.openxmlformats.org/drawingml/2006/picture">
                <pic:pic>
                  <pic:nvPicPr>
                    <pic:cNvPr descr="_images/wf_protocol_work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94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Работы по протоколу</w:t>
      </w:r>
    </w:p>
    <w:bookmarkEnd w:id="121"/>
    <w:p>
      <w:pPr>
        <w:numPr>
          <w:numId w:val="1050"/>
          <w:ilvl w:val="0"/>
        </w:numPr>
      </w:pPr>
      <w:r>
        <w:t xml:space="preserve">Просмотреть созданный протокол можно открыв его двойным кликом</w:t>
      </w:r>
    </w:p>
    <w:bookmarkStart w:id="123" w:name="wf_protocol_writer.xhtml#id10"/>
    <w:p>
      <w:pPr>
        <w:pStyle w:val="Compact"/>
      </w:pPr>
      <w:r>
        <w:drawing>
          <wp:inline>
            <wp:extent cx="5334000" cy="2887793"/>
            <wp:effectExtent b="0" l="0" r="0" t="0"/>
            <wp:docPr descr="../_images/wf_protocol_view.png" title="" id="1" name="Picture"/>
            <a:graphic>
              <a:graphicData uri="http://schemas.openxmlformats.org/drawingml/2006/picture">
                <pic:pic>
                  <pic:nvPicPr>
                    <pic:cNvPr descr="_images/wf_protocol_vie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Просмотр протокола</w:t>
      </w:r>
    </w:p>
    <w:bookmarkEnd w:id="123"/>
    <w:p>
      <w:pPr>
        <w:numPr>
          <w:numId w:val="1051"/>
          <w:ilvl w:val="0"/>
        </w:numPr>
      </w:pPr>
      <w:r>
        <w:t xml:space="preserve">Исполнители завершают работы по протоколу аналогично завершению других работ.</w:t>
      </w:r>
    </w:p>
    <w:bookmarkEnd w:id="124"/>
    <w:p>
      <w:pPr>
        <w:pStyle w:val="FirstParagraph"/>
      </w:pPr>
      <w:bookmarkStart w:id="125" w:name="df_roles.xhtml"/>
      <w:bookmarkEnd w:id="125"/>
    </w:p>
    <w:bookmarkStart w:id="126" w:name="df_roles.xhtml#id1"/>
    <w:p>
      <w:pPr>
        <w:pStyle w:val="BodyText"/>
      </w:pPr>
      <w:r>
        <w:t xml:space="preserve">Оглавление</w:t>
      </w:r>
    </w:p>
    <w:p>
      <w:pPr>
        <w:numPr>
          <w:numId w:val="1052"/>
          <w:ilvl w:val="0"/>
        </w:numPr>
      </w:pPr>
      <w:hyperlink w:anchor="df_roles.xhtml#id2">
        <w:r>
          <w:rPr>
            <w:rStyle w:val="Hyperlink"/>
          </w:rPr>
          <w:t xml:space="preserve">Сотрудник канцелярии</w:t>
        </w:r>
      </w:hyperlink>
    </w:p>
    <w:p>
      <w:pPr>
        <w:numPr>
          <w:numId w:val="1052"/>
          <w:ilvl w:val="0"/>
        </w:numPr>
      </w:pPr>
      <w:hyperlink w:anchor="df_roles.xhtml#id3">
        <w:r>
          <w:rPr>
            <w:rStyle w:val="Hyperlink"/>
          </w:rPr>
          <w:t xml:space="preserve">Руководитель структурного подразделения</w:t>
        </w:r>
      </w:hyperlink>
    </w:p>
    <w:p>
      <w:pPr>
        <w:numPr>
          <w:numId w:val="1052"/>
          <w:ilvl w:val="0"/>
        </w:numPr>
      </w:pPr>
      <w:hyperlink w:anchor="df_roles.xhtml#c">
        <w:r>
          <w:rPr>
            <w:rStyle w:val="Hyperlink"/>
          </w:rPr>
          <w:t xml:space="preserve">Cотрудник</w:t>
        </w:r>
      </w:hyperlink>
    </w:p>
    <w:bookmarkEnd w:id="126"/>
    <w:bookmarkStart w:id="127" w:name="df_roles.xhtml#id2"/>
    <w:p>
      <w:pPr>
        <w:pStyle w:val="Heading1"/>
      </w:pPr>
      <w:hyperlink w:anchor="df_roles.xhtml#id4">
        <w:r>
          <w:rPr>
            <w:rStyle w:val="Hyperlink"/>
          </w:rPr>
          <w:t xml:space="preserve">1. Сотрудник канцелярии</w:t>
        </w:r>
      </w:hyperlink>
    </w:p>
    <w:p>
      <w:pPr>
        <w:pStyle w:val="Compact"/>
        <w:numPr>
          <w:numId w:val="1053"/>
          <w:ilvl w:val="0"/>
        </w:numPr>
      </w:pPr>
      <w:hyperlink w:anchor="df_cancler.xhtml">
        <w:r>
          <w:rPr>
            <w:rStyle w:val="Hyperlink"/>
          </w:rPr>
          <w:t xml:space="preserve">1.1. Основное рабочее место</w:t>
        </w:r>
      </w:hyperlink>
    </w:p>
    <w:p>
      <w:pPr>
        <w:pStyle w:val="Compact"/>
        <w:numPr>
          <w:numId w:val="1053"/>
          <w:ilvl w:val="0"/>
        </w:numPr>
      </w:pPr>
      <w:hyperlink w:anchor="df_cancler.xhtml#id2">
        <w:r>
          <w:rPr>
            <w:rStyle w:val="Hyperlink"/>
          </w:rPr>
          <w:t xml:space="preserve">1.2. Регистрация входящего письма</w:t>
        </w:r>
      </w:hyperlink>
    </w:p>
    <w:p>
      <w:pPr>
        <w:pStyle w:val="Compact"/>
        <w:numPr>
          <w:numId w:val="1053"/>
          <w:ilvl w:val="0"/>
        </w:numPr>
      </w:pPr>
      <w:hyperlink w:anchor="df_cancler.xhtml#id3">
        <w:r>
          <w:rPr>
            <w:rStyle w:val="Hyperlink"/>
          </w:rPr>
          <w:t xml:space="preserve">1.3. Регистрация исходящего письма</w:t>
        </w:r>
      </w:hyperlink>
    </w:p>
    <w:p>
      <w:pPr>
        <w:pStyle w:val="Compact"/>
        <w:numPr>
          <w:numId w:val="1053"/>
          <w:ilvl w:val="0"/>
        </w:numPr>
      </w:pPr>
      <w:hyperlink w:anchor="df_cancler.xhtml#id4">
        <w:r>
          <w:rPr>
            <w:rStyle w:val="Hyperlink"/>
          </w:rPr>
          <w:t xml:space="preserve">1.4. Поиск и фильтрация документов</w:t>
        </w:r>
      </w:hyperlink>
    </w:p>
    <w:bookmarkEnd w:id="127"/>
    <w:bookmarkStart w:id="128" w:name="df_roles.xhtml#id3"/>
    <w:p>
      <w:pPr>
        <w:pStyle w:val="Heading1"/>
      </w:pPr>
      <w:hyperlink w:anchor="df_roles.xhtml#id5">
        <w:r>
          <w:rPr>
            <w:rStyle w:val="Hyperlink"/>
          </w:rPr>
          <w:t xml:space="preserve">2. Руководитель структурного подразделения</w:t>
        </w:r>
      </w:hyperlink>
    </w:p>
    <w:p>
      <w:pPr>
        <w:pStyle w:val="Compact"/>
        <w:numPr>
          <w:numId w:val="1054"/>
          <w:ilvl w:val="0"/>
        </w:numPr>
      </w:pPr>
      <w:hyperlink w:anchor="df_director.xhtml">
        <w:r>
          <w:rPr>
            <w:rStyle w:val="Hyperlink"/>
          </w:rPr>
          <w:t xml:space="preserve">2.1. Создание резолюции на документ</w:t>
        </w:r>
      </w:hyperlink>
    </w:p>
    <w:p>
      <w:pPr>
        <w:pStyle w:val="Compact"/>
        <w:numPr>
          <w:numId w:val="1054"/>
          <w:ilvl w:val="0"/>
        </w:numPr>
      </w:pPr>
      <w:hyperlink w:anchor="df_director.xhtml#id2">
        <w:r>
          <w:rPr>
            <w:rStyle w:val="Hyperlink"/>
          </w:rPr>
          <w:t xml:space="preserve">2.2. Согласование/Утверждение документа</w:t>
        </w:r>
      </w:hyperlink>
    </w:p>
    <w:bookmarkEnd w:id="128"/>
    <w:bookmarkStart w:id="129" w:name="df_roles.xhtml#c"/>
    <w:p>
      <w:pPr>
        <w:pStyle w:val="Heading1"/>
      </w:pPr>
      <w:hyperlink w:anchor="df_roles.xhtml#id6">
        <w:r>
          <w:rPr>
            <w:rStyle w:val="Hyperlink"/>
          </w:rPr>
          <w:t xml:space="preserve">3. Cотрудник</w:t>
        </w:r>
      </w:hyperlink>
    </w:p>
    <w:p>
      <w:pPr>
        <w:pStyle w:val="Compact"/>
        <w:numPr>
          <w:numId w:val="1055"/>
          <w:ilvl w:val="0"/>
        </w:numPr>
      </w:pPr>
      <w:hyperlink w:anchor="df_executor.xhtml">
        <w:r>
          <w:rPr>
            <w:rStyle w:val="Hyperlink"/>
          </w:rPr>
          <w:t xml:space="preserve">3.1. Подготовка проекта исходящего документа и отправка его по маршруту</w:t>
        </w:r>
      </w:hyperlink>
    </w:p>
    <w:p>
      <w:pPr>
        <w:pStyle w:val="Compact"/>
        <w:numPr>
          <w:numId w:val="1055"/>
          <w:ilvl w:val="0"/>
        </w:numPr>
      </w:pPr>
      <w:hyperlink w:anchor="df_executor.xhtml#id2">
        <w:r>
          <w:rPr>
            <w:rStyle w:val="Hyperlink"/>
          </w:rPr>
          <w:t xml:space="preserve">3.2. Создание служебной записки и отправка адресату</w:t>
        </w:r>
      </w:hyperlink>
    </w:p>
    <w:p>
      <w:pPr>
        <w:pStyle w:val="Compact"/>
        <w:numPr>
          <w:numId w:val="1055"/>
          <w:ilvl w:val="0"/>
        </w:numPr>
      </w:pPr>
      <w:hyperlink w:anchor="df_executor.xhtml#id3">
        <w:r>
          <w:rPr>
            <w:rStyle w:val="Hyperlink"/>
          </w:rPr>
          <w:t xml:space="preserve">3.3. Создание ответа на служебную записку</w:t>
        </w:r>
      </w:hyperlink>
    </w:p>
    <w:bookmarkEnd w:id="129"/>
    <w:p>
      <w:pPr>
        <w:pStyle w:val="FirstParagraph"/>
      </w:pPr>
      <w:bookmarkStart w:id="130" w:name="df_cancler.xhtml"/>
      <w:bookmarkEnd w:id="130"/>
    </w:p>
    <w:bookmarkStart w:id="133" w:name="df_cancler.xhtml#id1"/>
    <w:p>
      <w:pPr>
        <w:pStyle w:val="Heading1"/>
      </w:pPr>
      <w:r>
        <w:t xml:space="preserve">1.1. Основное рабочее место</w:t>
      </w:r>
    </w:p>
    <w:p>
      <w:pPr>
        <w:pStyle w:val="FirstParagraph"/>
      </w:pPr>
      <w:r>
        <w:t xml:space="preserve">Основным рабочим местом сотрудника канцелярии является модуль «Хранилище» -&gt; «Документы».</w:t>
      </w:r>
    </w:p>
    <w:p>
      <w:pPr>
        <w:pStyle w:val="BodyText"/>
      </w:pPr>
      <w:r>
        <w:t xml:space="preserve">Рабочее место представлено Навигатором и основной рабочей областью.</w:t>
      </w:r>
    </w:p>
    <w:p>
      <w:pPr>
        <w:pStyle w:val="BodyText"/>
      </w:pPr>
      <w:r>
        <w:t xml:space="preserve">Слева в навигаторе отображаются:</w:t>
      </w:r>
    </w:p>
    <w:p>
      <w:pPr>
        <w:numPr>
          <w:numId w:val="1056"/>
          <w:ilvl w:val="0"/>
        </w:numPr>
      </w:pPr>
      <w:r>
        <w:t xml:space="preserve">Список всех настроенных журналов и их фильтры:</w:t>
      </w:r>
    </w:p>
    <w:p>
      <w:pPr>
        <w:numPr>
          <w:numId w:val="1056"/>
          <w:ilvl w:val="0"/>
        </w:numPr>
      </w:pPr>
      <w:r>
        <w:t xml:space="preserve">Номенклатура дел</w:t>
      </w:r>
    </w:p>
    <w:p>
      <w:pPr>
        <w:numPr>
          <w:numId w:val="1056"/>
          <w:ilvl w:val="0"/>
        </w:numPr>
      </w:pPr>
      <w:r>
        <w:t xml:space="preserve">Личные документы сотрудника канцелярии</w:t>
      </w:r>
    </w:p>
    <w:p>
      <w:pPr>
        <w:pStyle w:val="FirstParagraph"/>
      </w:pPr>
      <w:r>
        <w:t xml:space="preserve">Основная рабочая область представлена списком документов с отображением основной информации о каждом из них.</w:t>
      </w:r>
    </w:p>
    <w:bookmarkStart w:id="132" w:name="df_cancler.xhtml#id5"/>
    <w:p>
      <w:pPr>
        <w:pStyle w:val="Compact"/>
      </w:pPr>
      <w:r>
        <w:drawing>
          <wp:inline>
            <wp:extent cx="5334000" cy="2879219"/>
            <wp:effectExtent b="0" l="0" r="0" t="0"/>
            <wp:docPr descr="../_images/df_cancler_workplace.png" title="" id="1" name="Picture"/>
            <a:graphic>
              <a:graphicData uri="http://schemas.openxmlformats.org/drawingml/2006/picture">
                <pic:pic>
                  <pic:nvPicPr>
                    <pic:cNvPr descr="_images/df_cancler_workpla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92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Рабочее место сотрудника канцелярии</w:t>
      </w:r>
    </w:p>
    <w:bookmarkEnd w:id="132"/>
    <w:p>
      <w:pPr>
        <w:pStyle w:val="BodyText"/>
      </w:pPr>
      <w:r>
        <w:t xml:space="preserve">На верхней панели представлены:</w:t>
      </w:r>
      <w:r>
        <w:t xml:space="preserve"> </w:t>
      </w:r>
      <w:r>
        <w:t xml:space="preserve">* Кнопка «Создать»</w:t>
      </w:r>
      <w:r>
        <w:t xml:space="preserve"> </w:t>
      </w:r>
      <w:r>
        <w:t xml:space="preserve">* Панель переключения модулей</w:t>
      </w:r>
      <w:r>
        <w:t xml:space="preserve"> </w:t>
      </w:r>
      <w:r>
        <w:t xml:space="preserve">* Панель поиска по ключевым словам</w:t>
      </w:r>
      <w:r>
        <w:t xml:space="preserve"> </w:t>
      </w:r>
      <w:r>
        <w:t xml:space="preserve">* Персональные настройки</w:t>
      </w:r>
      <w:r>
        <w:t xml:space="preserve"> </w:t>
      </w:r>
      <w:r>
        <w:t xml:space="preserve">* Кнопка выхода</w:t>
      </w:r>
    </w:p>
    <w:bookmarkEnd w:id="133"/>
    <w:bookmarkStart w:id="140" w:name="df_cancler.xhtml#id2"/>
    <w:p>
      <w:pPr>
        <w:pStyle w:val="Heading1"/>
      </w:pPr>
      <w:r>
        <w:t xml:space="preserve">1.2. Регистрация входящего письма</w:t>
      </w:r>
    </w:p>
    <w:p>
      <w:pPr>
        <w:pStyle w:val="FirstParagraph"/>
      </w:pPr>
      <w:r>
        <w:t xml:space="preserve">Для того, чтобы зарегистрировать входящий документ, необходимо:</w:t>
      </w:r>
    </w:p>
    <w:p>
      <w:pPr>
        <w:numPr>
          <w:numId w:val="1057"/>
          <w:ilvl w:val="0"/>
        </w:numPr>
      </w:pPr>
      <w:r>
        <w:t xml:space="preserve">Выбрать журнал входящих документов в навигаторе, нажать кнопку «Создать» на верхней панели.</w:t>
      </w:r>
    </w:p>
    <w:p>
      <w:pPr>
        <w:numPr>
          <w:numId w:val="1057"/>
          <w:ilvl w:val="0"/>
        </w:numPr>
      </w:pPr>
      <w:r>
        <w:t xml:space="preserve">В открывшемся окне, на первом шаге регистрации, внести основные данные по документу и нажать «Далее».</w:t>
      </w:r>
    </w:p>
    <w:bookmarkStart w:id="135" w:name="df_cancler.xhtml#id6"/>
    <w:p>
      <w:pPr>
        <w:pStyle w:val="Compact"/>
      </w:pPr>
      <w:r>
        <w:drawing>
          <wp:inline>
            <wp:extent cx="5334000" cy="2884358"/>
            <wp:effectExtent b="0" l="0" r="0" t="0"/>
            <wp:docPr descr="../_images/df_cancler_in_1.png" title="" id="1" name="Picture"/>
            <a:graphic>
              <a:graphicData uri="http://schemas.openxmlformats.org/drawingml/2006/picture">
                <pic:pic>
                  <pic:nvPicPr>
                    <pic:cNvPr descr="_images/df_cancler_i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Регистрация входящего документа. Шаг 1</w:t>
      </w:r>
    </w:p>
    <w:bookmarkEnd w:id="135"/>
    <w:p>
      <w:pPr>
        <w:numPr>
          <w:numId w:val="1058"/>
          <w:ilvl w:val="0"/>
        </w:numPr>
      </w:pPr>
      <w:r>
        <w:t xml:space="preserve">На втором шаге регистрации, прикрепить вложения одним из представленных способов и нажать «Далее».</w:t>
      </w:r>
    </w:p>
    <w:bookmarkStart w:id="137" w:name="df_cancler.xhtml#id7"/>
    <w:p>
      <w:pPr>
        <w:pStyle w:val="Compact"/>
      </w:pPr>
      <w:r>
        <w:drawing>
          <wp:inline>
            <wp:extent cx="5334000" cy="2880232"/>
            <wp:effectExtent b="0" l="0" r="0" t="0"/>
            <wp:docPr descr="../_images/df_cancler_in_2.png" title="" id="1" name="Picture"/>
            <a:graphic>
              <a:graphicData uri="http://schemas.openxmlformats.org/drawingml/2006/picture">
                <pic:pic>
                  <pic:nvPicPr>
                    <pic:cNvPr descr="_images/df_cancler_in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0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Регистрация входящего документа. Шаг 2</w:t>
      </w:r>
    </w:p>
    <w:bookmarkEnd w:id="137"/>
    <w:p>
      <w:pPr>
        <w:numPr>
          <w:numId w:val="1059"/>
          <w:ilvl w:val="0"/>
        </w:numPr>
      </w:pPr>
      <w:r>
        <w:t xml:space="preserve">На третьем шаге регистрации выбрать исполнителя по документу и/или, если заранее известно, внести маршрут исполнения и нажать «Зарегистрировать».</w:t>
      </w:r>
    </w:p>
    <w:bookmarkStart w:id="139" w:name="df_cancler.xhtml#id8"/>
    <w:p>
      <w:pPr>
        <w:pStyle w:val="Compact"/>
      </w:pPr>
      <w:r>
        <w:drawing>
          <wp:inline>
            <wp:extent cx="5334000" cy="3382810"/>
            <wp:effectExtent b="0" l="0" r="0" t="0"/>
            <wp:docPr descr="../_images/df_cancler_in_3.png" title="" id="1" name="Picture"/>
            <a:graphic>
              <a:graphicData uri="http://schemas.openxmlformats.org/drawingml/2006/picture">
                <pic:pic>
                  <pic:nvPicPr>
                    <pic:cNvPr descr="_images/df_cancler_in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82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Регистрация входящего документа. Шаг 3</w:t>
      </w:r>
    </w:p>
    <w:bookmarkEnd w:id="139"/>
    <w:p>
      <w:pPr>
        <w:numPr>
          <w:numId w:val="1060"/>
          <w:ilvl w:val="0"/>
        </w:numPr>
      </w:pPr>
      <w:r>
        <w:t xml:space="preserve">После регистрации, новый документ отобразится в списке входящих документов в Журнале. Работа по документу появится в модуле «Потоки работ» у указанного исполнителя.</w:t>
      </w:r>
    </w:p>
    <w:bookmarkEnd w:id="140"/>
    <w:bookmarkStart w:id="147" w:name="df_cancler.xhtml#id3"/>
    <w:p>
      <w:pPr>
        <w:pStyle w:val="Heading1"/>
      </w:pPr>
      <w:r>
        <w:t xml:space="preserve">1.3. Регистрация исходящего письма</w:t>
      </w:r>
    </w:p>
    <w:p>
      <w:pPr>
        <w:pStyle w:val="FirstParagraph"/>
      </w:pPr>
      <w:r>
        <w:t xml:space="preserve">Для того, чтобы зарегистрировать исходящий документ, полученный на регистрацию от исполнителя, необходимо:</w:t>
      </w:r>
    </w:p>
    <w:p>
      <w:pPr>
        <w:numPr>
          <w:numId w:val="1061"/>
          <w:ilvl w:val="0"/>
        </w:numPr>
      </w:pPr>
      <w:r>
        <w:t xml:space="preserve">Выбрать журнал исходящих документов в навигаторе, полученные на регистрацию документы - выделены жирным:</w:t>
      </w:r>
    </w:p>
    <w:p>
      <w:pPr>
        <w:numPr>
          <w:numId w:val="1061"/>
          <w:ilvl w:val="0"/>
        </w:numPr>
      </w:pPr>
      <w:r>
        <w:t xml:space="preserve">В открывшемся окне, на первом шаге регистрации, проверить данные по документу, проверить подписи.</w:t>
      </w:r>
    </w:p>
    <w:bookmarkStart w:id="142" w:name="df_cancler.xhtml#id9"/>
    <w:p>
      <w:pPr>
        <w:pStyle w:val="Compact"/>
      </w:pPr>
      <w:r>
        <w:drawing>
          <wp:inline>
            <wp:extent cx="5334000" cy="2875086"/>
            <wp:effectExtent b="0" l="0" r="0" t="0"/>
            <wp:docPr descr="../_images/df_cancler_out_1.png" title="" id="1" name="Picture"/>
            <a:graphic>
              <a:graphicData uri="http://schemas.openxmlformats.org/drawingml/2006/picture">
                <pic:pic>
                  <pic:nvPicPr>
                    <pic:cNvPr descr="_images/df_cancler_out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Регистрация иcходящего документа. Шаг 1</w:t>
      </w:r>
    </w:p>
    <w:bookmarkEnd w:id="142"/>
    <w:p>
      <w:pPr>
        <w:numPr>
          <w:numId w:val="1062"/>
          <w:ilvl w:val="0"/>
        </w:numPr>
      </w:pPr>
      <w:r>
        <w:t xml:space="preserve">На втором шаге регистрации, просмотреть вложения и нажать «Зарегистрировать».</w:t>
      </w:r>
    </w:p>
    <w:bookmarkStart w:id="144" w:name="df_cancler.xhtml#id10"/>
    <w:p>
      <w:pPr>
        <w:pStyle w:val="Compact"/>
      </w:pPr>
      <w:r>
        <w:drawing>
          <wp:inline>
            <wp:extent cx="5334000" cy="2878011"/>
            <wp:effectExtent b="0" l="0" r="0" t="0"/>
            <wp:docPr descr="../_images/df_cancler_out_2.png" title="" id="1" name="Picture"/>
            <a:graphic>
              <a:graphicData uri="http://schemas.openxmlformats.org/drawingml/2006/picture">
                <pic:pic>
                  <pic:nvPicPr>
                    <pic:cNvPr descr="_images/df_cancler_out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Регистрация входящего документа. Шаг 2</w:t>
      </w:r>
    </w:p>
    <w:bookmarkEnd w:id="144"/>
    <w:p>
      <w:pPr>
        <w:numPr>
          <w:numId w:val="1063"/>
          <w:ilvl w:val="0"/>
        </w:numPr>
      </w:pPr>
      <w:r>
        <w:t xml:space="preserve">После регистрации, новый документ отобразится в списке исходящих документов в Журнале.</w:t>
      </w:r>
    </w:p>
    <w:bookmarkStart w:id="146" w:name="df_cancler.xhtml#id11"/>
    <w:p>
      <w:pPr>
        <w:pStyle w:val="Compact"/>
      </w:pPr>
      <w:r>
        <w:drawing>
          <wp:inline>
            <wp:extent cx="5334000" cy="2874591"/>
            <wp:effectExtent b="0" l="0" r="0" t="0"/>
            <wp:docPr descr="../_images/df_cancler_out_3.png" title="" id="1" name="Picture"/>
            <a:graphic>
              <a:graphicData uri="http://schemas.openxmlformats.org/drawingml/2006/picture">
                <pic:pic>
                  <pic:nvPicPr>
                    <pic:cNvPr descr="_images/df_cancler_out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4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Журнал регистрации исходящих документов</w:t>
      </w:r>
    </w:p>
    <w:bookmarkEnd w:id="146"/>
    <w:bookmarkEnd w:id="147"/>
    <w:bookmarkStart w:id="152" w:name="df_cancler.xhtml#id4"/>
    <w:p>
      <w:pPr>
        <w:pStyle w:val="Heading1"/>
      </w:pPr>
      <w:r>
        <w:t xml:space="preserve">1.4. Поиск и фильтрация документов</w:t>
      </w:r>
    </w:p>
    <w:p>
      <w:pPr>
        <w:pStyle w:val="FirstParagraph"/>
      </w:pPr>
      <w:r>
        <w:t xml:space="preserve">1. Сотруднику канцелярии доступна функция быстрого поиска по ключевым словам (поле поиска на верхней панели).</w:t>
      </w:r>
      <w:r>
        <w:t xml:space="preserve"> </w:t>
      </w:r>
      <w:r>
        <w:t xml:space="preserve">А также сортировка результатов по параметрам, представленным на правой панели.</w:t>
      </w:r>
    </w:p>
    <w:bookmarkStart w:id="149" w:name="df_cancler.xhtml#id12"/>
    <w:p>
      <w:pPr>
        <w:pStyle w:val="Compact"/>
      </w:pPr>
      <w:r>
        <w:drawing>
          <wp:inline>
            <wp:extent cx="5334000" cy="2887793"/>
            <wp:effectExtent b="0" l="0" r="0" t="0"/>
            <wp:docPr descr="../_images/df_cancler_search.png" title="" id="1" name="Picture"/>
            <a:graphic>
              <a:graphicData uri="http://schemas.openxmlformats.org/drawingml/2006/picture">
                <pic:pic>
                  <pic:nvPicPr>
                    <pic:cNvPr descr="_images/df_cancler_searc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Поиск в журнале документов</w:t>
      </w:r>
    </w:p>
    <w:bookmarkEnd w:id="149"/>
    <w:p>
      <w:pPr>
        <w:pStyle w:val="BodyText"/>
      </w:pPr>
      <w:r>
        <w:t xml:space="preserve">2. Также сотрудник канцелярии может настроить персональный фильтр, путем произвольной комбинации условий.</w:t>
      </w:r>
      <w:r>
        <w:t xml:space="preserve"> </w:t>
      </w:r>
      <w:r>
        <w:t xml:space="preserve">Для создания нового фильтра, необходимо:</w:t>
      </w:r>
    </w:p>
    <w:p>
      <w:pPr>
        <w:pStyle w:val="BodyText"/>
      </w:pPr>
      <w:r>
        <w:t xml:space="preserve">2.1 Выбрать журнал</w:t>
      </w:r>
    </w:p>
    <w:p>
      <w:pPr>
        <w:pStyle w:val="BodyText"/>
      </w:pPr>
      <w:r>
        <w:t xml:space="preserve">2.2. Правой кнопкой мыши вызвать меню и выбрать пункт «Добавить фильтр»</w:t>
      </w:r>
    </w:p>
    <w:p>
      <w:pPr>
        <w:pStyle w:val="BodyText"/>
      </w:pPr>
      <w:r>
        <w:t xml:space="preserve">2.3 В появившемся окне ввести сочетание условий и нажать сохранить</w:t>
      </w:r>
    </w:p>
    <w:bookmarkStart w:id="151" w:name="df_cancler.xhtml#id13"/>
    <w:p>
      <w:pPr>
        <w:pStyle w:val="Compact"/>
      </w:pPr>
      <w:r>
        <w:drawing>
          <wp:inline>
            <wp:extent cx="5334000" cy="2900501"/>
            <wp:effectExtent b="0" l="0" r="0" t="0"/>
            <wp:docPr descr="../_images/df_cancler_filter.png" title="" id="1" name="Picture"/>
            <a:graphic>
              <a:graphicData uri="http://schemas.openxmlformats.org/drawingml/2006/picture">
                <pic:pic>
                  <pic:nvPicPr>
                    <pic:cNvPr descr="_images/df_cancler_filt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05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фильтра документов</w:t>
      </w:r>
    </w:p>
    <w:bookmarkEnd w:id="151"/>
    <w:p>
      <w:pPr>
        <w:pStyle w:val="BodyText"/>
      </w:pPr>
      <w:r>
        <w:t xml:space="preserve">2.4. Созданный фильтр отобразится в навигаторе.</w:t>
      </w:r>
    </w:p>
    <w:bookmarkEnd w:id="152"/>
    <w:p>
      <w:pPr>
        <w:pStyle w:val="BodyText"/>
      </w:pPr>
      <w:bookmarkStart w:id="153" w:name="df_director.xhtml"/>
      <w:bookmarkEnd w:id="153"/>
    </w:p>
    <w:bookmarkStart w:id="158" w:name="df_director.xhtml#id1"/>
    <w:p>
      <w:pPr>
        <w:pStyle w:val="Heading1"/>
      </w:pPr>
      <w:r>
        <w:t xml:space="preserve">2.1. Создание резолюции на документ</w:t>
      </w:r>
    </w:p>
    <w:p>
      <w:pPr>
        <w:pStyle w:val="FirstParagraph"/>
      </w:pPr>
      <w:r>
        <w:t xml:space="preserve">Для создания резолюции к документу, необходимо:</w:t>
      </w:r>
    </w:p>
    <w:p>
      <w:pPr>
        <w:numPr>
          <w:numId w:val="1064"/>
          <w:ilvl w:val="0"/>
        </w:numPr>
      </w:pPr>
      <w:r>
        <w:t xml:space="preserve">Перейти в модуль «Потоки работ» и открыть документ.</w:t>
      </w:r>
    </w:p>
    <w:p>
      <w:pPr>
        <w:numPr>
          <w:numId w:val="1064"/>
          <w:ilvl w:val="0"/>
        </w:numPr>
      </w:pPr>
      <w:r>
        <w:t xml:space="preserve">Нажать кнопку «Резолюция»</w:t>
      </w:r>
    </w:p>
    <w:p>
      <w:pPr>
        <w:numPr>
          <w:numId w:val="1064"/>
          <w:ilvl w:val="0"/>
        </w:numPr>
      </w:pPr>
      <w:r>
        <w:t xml:space="preserve">Ввести параметры: текст поручения, исполнителей, сроки</w:t>
      </w:r>
    </w:p>
    <w:bookmarkStart w:id="155" w:name="df_director.xhtml#id3"/>
    <w:p>
      <w:pPr>
        <w:pStyle w:val="Compact"/>
      </w:pPr>
      <w:r>
        <w:drawing>
          <wp:inline>
            <wp:extent cx="5334000" cy="2868732"/>
            <wp:effectExtent b="0" l="0" r="0" t="0"/>
            <wp:docPr descr="../_images/df_gendir_resolution.png" title="" id="1" name="Picture"/>
            <a:graphic>
              <a:graphicData uri="http://schemas.openxmlformats.org/drawingml/2006/picture">
                <pic:pic>
                  <pic:nvPicPr>
                    <pic:cNvPr descr="_images/df_gendir_resolu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8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резолюции</w:t>
      </w:r>
    </w:p>
    <w:bookmarkEnd w:id="155"/>
    <w:p>
      <w:pPr>
        <w:numPr>
          <w:numId w:val="1065"/>
          <w:ilvl w:val="0"/>
        </w:numPr>
      </w:pPr>
      <w:r>
        <w:t xml:space="preserve">Нажать кнопку «Принять»</w:t>
      </w:r>
    </w:p>
    <w:p>
      <w:pPr>
        <w:numPr>
          <w:numId w:val="1065"/>
          <w:ilvl w:val="0"/>
        </w:numPr>
      </w:pPr>
      <w:r>
        <w:t xml:space="preserve">Созданная резолюция отобразится на документе следующим образом:</w:t>
      </w:r>
    </w:p>
    <w:bookmarkStart w:id="157" w:name="df_director.xhtml#id4"/>
    <w:p>
      <w:pPr>
        <w:pStyle w:val="Compact"/>
      </w:pPr>
      <w:r>
        <w:drawing>
          <wp:inline>
            <wp:extent cx="5334000" cy="2875086"/>
            <wp:effectExtent b="0" l="0" r="0" t="0"/>
            <wp:docPr descr="../_images/df_gendir_resolution_2.png" title="" id="1" name="Picture"/>
            <a:graphic>
              <a:graphicData uri="http://schemas.openxmlformats.org/drawingml/2006/picture">
                <pic:pic>
                  <pic:nvPicPr>
                    <pic:cNvPr descr="_images/df_gendir_resolution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Просмотр резолюции</w:t>
      </w:r>
    </w:p>
    <w:bookmarkEnd w:id="157"/>
    <w:bookmarkEnd w:id="158"/>
    <w:bookmarkStart w:id="161" w:name="df_director.xhtml#id2"/>
    <w:p>
      <w:pPr>
        <w:pStyle w:val="Heading1"/>
      </w:pPr>
      <w:r>
        <w:t xml:space="preserve">2.2. Согласование/Утверждение документа</w:t>
      </w:r>
    </w:p>
    <w:p>
      <w:pPr>
        <w:pStyle w:val="FirstParagraph"/>
      </w:pPr>
      <w:r>
        <w:t xml:space="preserve">Для согласования/утверждения документа, необходимо:</w:t>
      </w:r>
    </w:p>
    <w:p>
      <w:pPr>
        <w:numPr>
          <w:numId w:val="1066"/>
          <w:ilvl w:val="0"/>
        </w:numPr>
      </w:pPr>
      <w:r>
        <w:t xml:space="preserve">Перейти в модуль «Потоки работ» и открыть документ.</w:t>
      </w:r>
    </w:p>
    <w:p>
      <w:pPr>
        <w:numPr>
          <w:numId w:val="1066"/>
          <w:ilvl w:val="0"/>
        </w:numPr>
      </w:pPr>
      <w:r>
        <w:t xml:space="preserve">Нажать кнопку «Согласовать»/»Утвердить»</w:t>
      </w:r>
    </w:p>
    <w:p>
      <w:pPr>
        <w:numPr>
          <w:numId w:val="1066"/>
          <w:ilvl w:val="0"/>
        </w:numPr>
      </w:pPr>
      <w:r>
        <w:t xml:space="preserve">В появившемся окне ввести комментарий и выбрать действие:</w:t>
      </w:r>
    </w:p>
    <w:p>
      <w:pPr>
        <w:numPr>
          <w:numId w:val="1067"/>
          <w:ilvl w:val="0"/>
        </w:numPr>
      </w:pPr>
      <w:r>
        <w:t xml:space="preserve">Согласовать или не согласовать</w:t>
      </w:r>
    </w:p>
    <w:p>
      <w:pPr>
        <w:numPr>
          <w:numId w:val="1067"/>
          <w:ilvl w:val="0"/>
        </w:numPr>
      </w:pPr>
      <w:r>
        <w:t xml:space="preserve">Утвердить или не утвердить</w:t>
      </w:r>
    </w:p>
    <w:bookmarkStart w:id="160" w:name="df_director.xhtml#id5"/>
    <w:p>
      <w:pPr>
        <w:pStyle w:val="Compact"/>
      </w:pPr>
      <w:r>
        <w:drawing>
          <wp:inline>
            <wp:extent cx="5334000" cy="2871665"/>
            <wp:effectExtent b="0" l="0" r="0" t="0"/>
            <wp:docPr descr="../_images/df_gendir_confirm.png" title="" id="1" name="Picture"/>
            <a:graphic>
              <a:graphicData uri="http://schemas.openxmlformats.org/drawingml/2006/picture">
                <pic:pic>
                  <pic:nvPicPr>
                    <pic:cNvPr descr="_images/df_gendir_confi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1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Утверждение документа</w:t>
      </w:r>
    </w:p>
    <w:bookmarkEnd w:id="160"/>
    <w:bookmarkEnd w:id="161"/>
    <w:p>
      <w:pPr>
        <w:pStyle w:val="BodyText"/>
      </w:pPr>
      <w:bookmarkStart w:id="162" w:name="df_executor.xhtml"/>
      <w:bookmarkEnd w:id="162"/>
    </w:p>
    <w:bookmarkStart w:id="173" w:name="df_executor.xhtml#id1"/>
    <w:p>
      <w:pPr>
        <w:pStyle w:val="Heading1"/>
      </w:pPr>
      <w:r>
        <w:t xml:space="preserve">3.1. Подготовка проекта исходящего документа и отправка его по маршруту</w:t>
      </w:r>
    </w:p>
    <w:p>
      <w:pPr>
        <w:pStyle w:val="FirstParagraph"/>
      </w:pPr>
      <w:r>
        <w:t xml:space="preserve">Для создания нового исходящего документа, необходимо:</w:t>
      </w:r>
    </w:p>
    <w:p>
      <w:pPr>
        <w:numPr>
          <w:numId w:val="1068"/>
          <w:ilvl w:val="0"/>
        </w:numPr>
      </w:pPr>
      <w:r>
        <w:t xml:space="preserve">В модуле «Потоки работ», нажать на стрелку рядом с кнопкой «Создать»</w:t>
      </w:r>
    </w:p>
    <w:p>
      <w:pPr>
        <w:numPr>
          <w:numId w:val="1068"/>
          <w:ilvl w:val="0"/>
        </w:numPr>
      </w:pPr>
      <w:r>
        <w:t xml:space="preserve">В меню выбрать пункт «Проект документа»</w:t>
      </w:r>
    </w:p>
    <w:bookmarkStart w:id="164" w:name="df_executor.xhtml#id4"/>
    <w:p>
      <w:pPr>
        <w:pStyle w:val="Compact"/>
      </w:pPr>
      <w:r>
        <w:drawing>
          <wp:inline>
            <wp:extent cx="5334000" cy="2878011"/>
            <wp:effectExtent b="0" l="0" r="0" t="0"/>
            <wp:docPr descr="../_images/df_isp_out_1.png" title="" id="1" name="Picture"/>
            <a:graphic>
              <a:graphicData uri="http://schemas.openxmlformats.org/drawingml/2006/picture">
                <pic:pic>
                  <pic:nvPicPr>
                    <pic:cNvPr descr="_images/df_isp_out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проекта исходящего документа</w:t>
      </w:r>
    </w:p>
    <w:bookmarkEnd w:id="164"/>
    <w:p>
      <w:pPr>
        <w:numPr>
          <w:numId w:val="1069"/>
          <w:ilvl w:val="0"/>
        </w:numPr>
      </w:pPr>
      <w:r>
        <w:t xml:space="preserve">При наличии созданного на локальном компьютере пользователя файла, активировать опцию «Прикрепить файл».</w:t>
      </w:r>
    </w:p>
    <w:p>
      <w:pPr>
        <w:numPr>
          <w:numId w:val="1069"/>
          <w:ilvl w:val="0"/>
        </w:numPr>
      </w:pPr>
      <w:r>
        <w:t xml:space="preserve">В противном случае, будет создан файл внутрисистемного формата с возможностью онлайн-редактирования</w:t>
      </w:r>
    </w:p>
    <w:p>
      <w:pPr>
        <w:numPr>
          <w:numId w:val="1069"/>
          <w:ilvl w:val="0"/>
        </w:numPr>
      </w:pPr>
      <w:r>
        <w:t xml:space="preserve">После заполнения содержания документа, необходимо нажать кнопку «Отправить»</w:t>
      </w:r>
    </w:p>
    <w:p>
      <w:pPr>
        <w:numPr>
          <w:numId w:val="1069"/>
          <w:ilvl w:val="0"/>
        </w:numPr>
      </w:pPr>
      <w:r>
        <w:t xml:space="preserve">В открывшемся меню выбрать одно из доступных действий</w:t>
      </w:r>
    </w:p>
    <w:bookmarkStart w:id="166" w:name="df_executor.xhtml#id5"/>
    <w:p>
      <w:pPr>
        <w:pStyle w:val="Compact"/>
      </w:pPr>
      <w:r>
        <w:drawing>
          <wp:inline>
            <wp:extent cx="5334000" cy="2862378"/>
            <wp:effectExtent b="0" l="0" r="0" t="0"/>
            <wp:docPr descr="../_images/df_isp_out_2.png" title="" id="1" name="Picture"/>
            <a:graphic>
              <a:graphicData uri="http://schemas.openxmlformats.org/drawingml/2006/picture">
                <pic:pic>
                  <pic:nvPicPr>
                    <pic:cNvPr descr="_images/df_isp_out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2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Отправка документа. меню</w:t>
      </w:r>
    </w:p>
    <w:bookmarkEnd w:id="166"/>
    <w:p>
      <w:pPr>
        <w:pStyle w:val="BodyText"/>
      </w:pPr>
      <w:r>
        <w:t xml:space="preserve">7. Для действий «На согласование», «На ознакомление», «На утверждение», «Как служебюную записку»</w:t>
      </w:r>
      <w:r>
        <w:t xml:space="preserve"> </w:t>
      </w:r>
      <w:r>
        <w:t xml:space="preserve">достаточно выбрать получателей и нажать «Отправить»</w:t>
      </w:r>
    </w:p>
    <w:bookmarkStart w:id="168" w:name="df_executor.xhtml#id6"/>
    <w:p>
      <w:pPr>
        <w:pStyle w:val="Compact"/>
      </w:pPr>
      <w:r>
        <w:drawing>
          <wp:inline>
            <wp:extent cx="5334000" cy="2868732"/>
            <wp:effectExtent b="0" l="0" r="0" t="0"/>
            <wp:docPr descr="../_images/df_isp_out_3.png" title="" id="1" name="Picture"/>
            <a:graphic>
              <a:graphicData uri="http://schemas.openxmlformats.org/drawingml/2006/picture">
                <pic:pic>
                  <pic:nvPicPr>
                    <pic:cNvPr descr="_images/df_isp_out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8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Отправка на утверждение проекта документа</w:t>
      </w:r>
    </w:p>
    <w:bookmarkEnd w:id="168"/>
    <w:p>
      <w:pPr>
        <w:numPr>
          <w:numId w:val="1070"/>
          <w:ilvl w:val="0"/>
        </w:numPr>
      </w:pPr>
      <w:r>
        <w:t xml:space="preserve">Для составного маршрута, необходимо выбрать пункт меню кнопки «Отправить» - «По маршруту»</w:t>
      </w:r>
    </w:p>
    <w:p>
      <w:pPr>
        <w:numPr>
          <w:numId w:val="1070"/>
          <w:ilvl w:val="0"/>
        </w:numPr>
      </w:pPr>
      <w:r>
        <w:t xml:space="preserve">В появившемся окне можно составить маршрут из последовательных и параллельных этапов.</w:t>
      </w:r>
    </w:p>
    <w:bookmarkStart w:id="170" w:name="df_executor.xhtml#id7"/>
    <w:p>
      <w:pPr>
        <w:pStyle w:val="Compact"/>
      </w:pPr>
      <w:r>
        <w:drawing>
          <wp:inline>
            <wp:extent cx="5334000" cy="2868732"/>
            <wp:effectExtent b="0" l="0" r="0" t="0"/>
            <wp:docPr descr="../_images/df_isp_out_4.png" title="" id="1" name="Picture"/>
            <a:graphic>
              <a:graphicData uri="http://schemas.openxmlformats.org/drawingml/2006/picture">
                <pic:pic>
                  <pic:nvPicPr>
                    <pic:cNvPr descr="_images/df_isp_out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8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Отправка по маршруту проекта документа</w:t>
      </w:r>
    </w:p>
    <w:bookmarkEnd w:id="170"/>
    <w:p>
      <w:pPr>
        <w:pStyle w:val="DefinitionTerm"/>
      </w:pPr>
      <w:r>
        <w:t xml:space="preserve">note</w:t>
      </w:r>
    </w:p>
    <w:p>
      <w:pPr>
        <w:pStyle w:val="FirstParagraph"/>
      </w:pPr>
      <w:r>
        <w:t xml:space="preserve">Перед отправкой на регистрацию, убедитесь, что для вашего документа указан тип в карточке документа</w:t>
      </w:r>
    </w:p>
    <w:bookmarkStart w:id="172" w:name="df_executor.xhtml#id8"/>
    <w:p>
      <w:pPr>
        <w:pStyle w:val="Compact"/>
      </w:pPr>
      <w:r>
        <w:drawing>
          <wp:inline>
            <wp:extent cx="5334000" cy="2878515"/>
            <wp:effectExtent b="0" l="0" r="0" t="0"/>
            <wp:docPr descr="../_images/df_isp_out_card.png" title="" id="1" name="Picture"/>
            <a:graphic>
              <a:graphicData uri="http://schemas.openxmlformats.org/drawingml/2006/picture">
                <pic:pic>
                  <pic:nvPicPr>
                    <pic:cNvPr descr="_images/df_isp_out_c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Карточка документа</w:t>
      </w:r>
    </w:p>
    <w:bookmarkEnd w:id="172"/>
    <w:bookmarkEnd w:id="173"/>
    <w:bookmarkStart w:id="180" w:name="df_executor.xhtml#id2"/>
    <w:p>
      <w:pPr>
        <w:pStyle w:val="Heading1"/>
      </w:pPr>
      <w:r>
        <w:t xml:space="preserve">3.2. Создание служебной записки и отправка адресату</w:t>
      </w:r>
    </w:p>
    <w:p>
      <w:pPr>
        <w:pStyle w:val="FirstParagraph"/>
      </w:pPr>
      <w:r>
        <w:t xml:space="preserve">Для создания нового исходящего документа, необходимо:</w:t>
      </w:r>
    </w:p>
    <w:p>
      <w:pPr>
        <w:numPr>
          <w:numId w:val="1071"/>
          <w:ilvl w:val="0"/>
        </w:numPr>
      </w:pPr>
      <w:r>
        <w:t xml:space="preserve">В модуле «Потоки работ», нажать на стрелку рядом с кнопкой «Создать»</w:t>
      </w:r>
    </w:p>
    <w:p>
      <w:pPr>
        <w:numPr>
          <w:numId w:val="1071"/>
          <w:ilvl w:val="0"/>
        </w:numPr>
      </w:pPr>
      <w:r>
        <w:t xml:space="preserve">В меню выбрать пункт «Проект документа»</w:t>
      </w:r>
    </w:p>
    <w:bookmarkStart w:id="175" w:name="df_executor.xhtml#id9"/>
    <w:p>
      <w:pPr>
        <w:pStyle w:val="Compact"/>
      </w:pPr>
      <w:r>
        <w:drawing>
          <wp:inline>
            <wp:extent cx="5334000" cy="2871665"/>
            <wp:effectExtent b="0" l="0" r="0" t="0"/>
            <wp:docPr descr="../_images/df_isp_create_sz.png" title="" id="1" name="Picture"/>
            <a:graphic>
              <a:graphicData uri="http://schemas.openxmlformats.org/drawingml/2006/picture">
                <pic:pic>
                  <pic:nvPicPr>
                    <pic:cNvPr descr="_images/df_isp_create_sz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1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служебной записки</w:t>
      </w:r>
    </w:p>
    <w:bookmarkEnd w:id="175"/>
    <w:p>
      <w:pPr>
        <w:numPr>
          <w:numId w:val="1072"/>
          <w:ilvl w:val="0"/>
        </w:numPr>
      </w:pPr>
      <w:r>
        <w:t xml:space="preserve">В появившейся форме заполнить поля: Получатель, Описание</w:t>
      </w:r>
    </w:p>
    <w:bookmarkStart w:id="177" w:name="df_executor.xhtml#id10"/>
    <w:p>
      <w:pPr>
        <w:pStyle w:val="Compact"/>
      </w:pPr>
      <w:r>
        <w:drawing>
          <wp:inline>
            <wp:extent cx="5334000" cy="2894690"/>
            <wp:effectExtent b="0" l="0" r="0" t="0"/>
            <wp:docPr descr="../_images/df_isp_create_sz_1.png" title="" id="1" name="Picture"/>
            <a:graphic>
              <a:graphicData uri="http://schemas.openxmlformats.org/drawingml/2006/picture">
                <pic:pic>
                  <pic:nvPicPr>
                    <pic:cNvPr descr="_images/df_isp_create_sz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 служебной записки</w:t>
      </w:r>
    </w:p>
    <w:bookmarkEnd w:id="177"/>
    <w:p>
      <w:pPr>
        <w:numPr>
          <w:numId w:val="1073"/>
          <w:ilvl w:val="0"/>
        </w:numPr>
      </w:pPr>
      <w:r>
        <w:t xml:space="preserve">Сохранить значение, нажать кнопку «Отправить»</w:t>
      </w:r>
    </w:p>
    <w:p>
      <w:pPr>
        <w:numPr>
          <w:numId w:val="1073"/>
          <w:ilvl w:val="0"/>
        </w:numPr>
      </w:pPr>
      <w:r>
        <w:t xml:space="preserve">В открывшемся окне можно добавить предварительное согласование, при необходимости.</w:t>
      </w:r>
    </w:p>
    <w:p>
      <w:pPr>
        <w:numPr>
          <w:numId w:val="1073"/>
          <w:ilvl w:val="0"/>
        </w:numPr>
      </w:pPr>
      <w:r>
        <w:t xml:space="preserve">Преднастроенный маршрут направит служебную записку на автоматическую регистрацию и после - получателю.</w:t>
      </w:r>
    </w:p>
    <w:bookmarkStart w:id="179" w:name="df_executor.xhtml#id11"/>
    <w:p>
      <w:pPr>
        <w:pStyle w:val="Compact"/>
      </w:pPr>
      <w:r>
        <w:drawing>
          <wp:inline>
            <wp:extent cx="5334000" cy="2884876"/>
            <wp:effectExtent b="0" l="0" r="0" t="0"/>
            <wp:docPr descr="../_images/df_isp_create_sz_2.png" title="" id="1" name="Picture"/>
            <a:graphic>
              <a:graphicData uri="http://schemas.openxmlformats.org/drawingml/2006/picture">
                <pic:pic>
                  <pic:nvPicPr>
                    <pic:cNvPr descr="_images/df_isp_create_sz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Маршрут служебной записки</w:t>
      </w:r>
    </w:p>
    <w:bookmarkEnd w:id="179"/>
    <w:bookmarkEnd w:id="180"/>
    <w:bookmarkStart w:id="183" w:name="df_executor.xhtml#id3"/>
    <w:p>
      <w:pPr>
        <w:pStyle w:val="Heading1"/>
      </w:pPr>
      <w:r>
        <w:t xml:space="preserve">3.3. Создание ответа на служебную записку</w:t>
      </w:r>
    </w:p>
    <w:p>
      <w:pPr>
        <w:pStyle w:val="FirstParagraph"/>
      </w:pPr>
      <w:r>
        <w:t xml:space="preserve">Для создания ответа на служебную записку, необходимо</w:t>
      </w:r>
    </w:p>
    <w:p>
      <w:pPr>
        <w:numPr>
          <w:numId w:val="1074"/>
          <w:ilvl w:val="0"/>
        </w:numPr>
      </w:pPr>
      <w:r>
        <w:t xml:space="preserve">В модуле «Потоки работ», открыть полученную служебную записку на рассмотрение</w:t>
      </w:r>
    </w:p>
    <w:p>
      <w:pPr>
        <w:numPr>
          <w:numId w:val="1074"/>
          <w:ilvl w:val="0"/>
        </w:numPr>
      </w:pPr>
      <w:r>
        <w:t xml:space="preserve">В появившемся окне, нажать кнопку «Создать ответ»</w:t>
      </w:r>
    </w:p>
    <w:bookmarkStart w:id="182" w:name="df_executor.xhtml#id12"/>
    <w:p>
      <w:pPr>
        <w:pStyle w:val="Compact"/>
      </w:pPr>
      <w:r>
        <w:drawing>
          <wp:inline>
            <wp:extent cx="5334000" cy="2773425"/>
            <wp:effectExtent b="0" l="0" r="0" t="0"/>
            <wp:docPr descr="../_images/df_isp_answer_sz_1.png" title="" id="1" name="Picture"/>
            <a:graphic>
              <a:graphicData uri="http://schemas.openxmlformats.org/drawingml/2006/picture">
                <pic:pic>
                  <pic:nvPicPr>
                    <pic:cNvPr descr="_images/df_isp_answer_sz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Маршрут служебной записки</w:t>
      </w:r>
    </w:p>
    <w:bookmarkEnd w:id="182"/>
    <w:p>
      <w:pPr>
        <w:numPr>
          <w:numId w:val="1075"/>
          <w:ilvl w:val="0"/>
        </w:numPr>
      </w:pPr>
      <w:r>
        <w:t xml:space="preserve">Дальнейшие действия аналогичны процессу «Создание служебной записки»</w:t>
      </w:r>
    </w:p>
    <w:bookmarkEnd w:id="183"/>
    <w:p>
      <w:pPr>
        <w:pStyle w:val="FirstParagraph"/>
      </w:pPr>
      <w:bookmarkStart w:id="184" w:name="hr_roles.xhtml"/>
      <w:bookmarkEnd w:id="184"/>
    </w:p>
    <w:bookmarkStart w:id="185" w:name="hr_roles.xhtml#id1"/>
    <w:p>
      <w:pPr>
        <w:pStyle w:val="BodyText"/>
      </w:pPr>
      <w:r>
        <w:t xml:space="preserve">Оглавление</w:t>
      </w:r>
    </w:p>
    <w:p>
      <w:pPr>
        <w:numPr>
          <w:numId w:val="1076"/>
          <w:ilvl w:val="0"/>
        </w:numPr>
      </w:pPr>
      <w:hyperlink w:anchor="hr_roles.xhtml#id2">
        <w:r>
          <w:rPr>
            <w:rStyle w:val="Hyperlink"/>
          </w:rPr>
          <w:t xml:space="preserve">Руководитель структурного подразделения</w:t>
        </w:r>
      </w:hyperlink>
    </w:p>
    <w:p>
      <w:pPr>
        <w:numPr>
          <w:numId w:val="1076"/>
          <w:ilvl w:val="0"/>
        </w:numPr>
      </w:pPr>
      <w:hyperlink w:anchor="hr_roles.xhtml#id3">
        <w:r>
          <w:rPr>
            <w:rStyle w:val="Hyperlink"/>
          </w:rPr>
          <w:t xml:space="preserve">Сотрудник отдела кадров</w:t>
        </w:r>
      </w:hyperlink>
    </w:p>
    <w:p>
      <w:pPr>
        <w:numPr>
          <w:numId w:val="1076"/>
          <w:ilvl w:val="0"/>
        </w:numPr>
      </w:pPr>
      <w:hyperlink w:anchor="hr_roles.xhtml#id4">
        <w:r>
          <w:rPr>
            <w:rStyle w:val="Hyperlink"/>
          </w:rPr>
          <w:t xml:space="preserve">Сотрудник</w:t>
        </w:r>
      </w:hyperlink>
    </w:p>
    <w:bookmarkEnd w:id="185"/>
    <w:bookmarkStart w:id="186" w:name="hr_roles.xhtml#id2"/>
    <w:p>
      <w:pPr>
        <w:pStyle w:val="Heading1"/>
      </w:pPr>
      <w:hyperlink w:anchor="hr_roles.xhtml#id5">
        <w:r>
          <w:rPr>
            <w:rStyle w:val="Hyperlink"/>
          </w:rPr>
          <w:t xml:space="preserve">1. Руководитель структурного подразделения</w:t>
        </w:r>
      </w:hyperlink>
    </w:p>
    <w:p>
      <w:pPr>
        <w:pStyle w:val="Compact"/>
        <w:numPr>
          <w:numId w:val="1077"/>
          <w:ilvl w:val="0"/>
        </w:numPr>
      </w:pPr>
      <w:hyperlink w:anchor="hr_director.xhtml">
        <w:r>
          <w:rPr>
            <w:rStyle w:val="Hyperlink"/>
          </w:rPr>
          <w:t xml:space="preserve">1.1. Создание служебной записки на оформление нового сотрудника</w:t>
        </w:r>
      </w:hyperlink>
    </w:p>
    <w:p>
      <w:pPr>
        <w:pStyle w:val="Compact"/>
        <w:numPr>
          <w:numId w:val="1077"/>
          <w:ilvl w:val="0"/>
        </w:numPr>
      </w:pPr>
      <w:hyperlink w:anchor="hr_director.xhtml#id2">
        <w:r>
          <w:rPr>
            <w:rStyle w:val="Hyperlink"/>
          </w:rPr>
          <w:t xml:space="preserve">1.2. Создание СЗ на завершение испытательного срока</w:t>
        </w:r>
      </w:hyperlink>
    </w:p>
    <w:p>
      <w:pPr>
        <w:pStyle w:val="Compact"/>
        <w:numPr>
          <w:numId w:val="1077"/>
          <w:ilvl w:val="0"/>
        </w:numPr>
      </w:pPr>
      <w:hyperlink w:anchor="hr_director.xhtml#id3">
        <w:r>
          <w:rPr>
            <w:rStyle w:val="Hyperlink"/>
          </w:rPr>
          <w:t xml:space="preserve">1.3. Создание СЗ на командирование сотрудника</w:t>
        </w:r>
      </w:hyperlink>
    </w:p>
    <w:bookmarkEnd w:id="186"/>
    <w:bookmarkStart w:id="187" w:name="hr_roles.xhtml#id3"/>
    <w:p>
      <w:pPr>
        <w:pStyle w:val="Heading1"/>
      </w:pPr>
      <w:hyperlink w:anchor="hr_roles.xhtml#id6">
        <w:r>
          <w:rPr>
            <w:rStyle w:val="Hyperlink"/>
          </w:rPr>
          <w:t xml:space="preserve">2. Сотрудник отдела кадров</w:t>
        </w:r>
      </w:hyperlink>
    </w:p>
    <w:p>
      <w:pPr>
        <w:pStyle w:val="Compact"/>
        <w:numPr>
          <w:numId w:val="1078"/>
          <w:ilvl w:val="0"/>
        </w:numPr>
      </w:pPr>
      <w:hyperlink w:anchor="hr_hr.xhtml">
        <w:r>
          <w:rPr>
            <w:rStyle w:val="Hyperlink"/>
          </w:rPr>
          <w:t xml:space="preserve">2.1. Управление организационной структурой</w:t>
        </w:r>
      </w:hyperlink>
    </w:p>
    <w:p>
      <w:pPr>
        <w:pStyle w:val="Compact"/>
        <w:numPr>
          <w:numId w:val="1079"/>
          <w:ilvl w:val="1"/>
        </w:numPr>
      </w:pPr>
      <w:hyperlink w:anchor="hr_hr.xhtml#id2">
        <w:r>
          <w:rPr>
            <w:rStyle w:val="Hyperlink"/>
          </w:rPr>
          <w:t xml:space="preserve">2.1.1. Администрирование подразделения</w:t>
        </w:r>
      </w:hyperlink>
    </w:p>
    <w:p>
      <w:pPr>
        <w:pStyle w:val="Compact"/>
        <w:numPr>
          <w:numId w:val="1079"/>
          <w:ilvl w:val="1"/>
        </w:numPr>
      </w:pPr>
      <w:hyperlink w:anchor="hr_hr.xhtml#id3">
        <w:r>
          <w:rPr>
            <w:rStyle w:val="Hyperlink"/>
          </w:rPr>
          <w:t xml:space="preserve">2.1.2. Администрирование должности</w:t>
        </w:r>
      </w:hyperlink>
    </w:p>
    <w:p>
      <w:pPr>
        <w:pStyle w:val="Compact"/>
        <w:numPr>
          <w:numId w:val="1079"/>
          <w:ilvl w:val="1"/>
        </w:numPr>
      </w:pPr>
      <w:hyperlink w:anchor="hr_hr.xhtml#id4">
        <w:r>
          <w:rPr>
            <w:rStyle w:val="Hyperlink"/>
          </w:rPr>
          <w:t xml:space="preserve">2.1.3. Администрирование профиля сотрудника</w:t>
        </w:r>
      </w:hyperlink>
    </w:p>
    <w:p>
      <w:pPr>
        <w:pStyle w:val="Compact"/>
        <w:numPr>
          <w:numId w:val="1078"/>
          <w:ilvl w:val="0"/>
        </w:numPr>
      </w:pPr>
      <w:hyperlink w:anchor="hr_hr.xhtml#id5">
        <w:r>
          <w:rPr>
            <w:rStyle w:val="Hyperlink"/>
          </w:rPr>
          <w:t xml:space="preserve">2.2. Процесс «Прием на работу»</w:t>
        </w:r>
      </w:hyperlink>
    </w:p>
    <w:p>
      <w:pPr>
        <w:pStyle w:val="Compact"/>
        <w:numPr>
          <w:numId w:val="1080"/>
          <w:ilvl w:val="1"/>
        </w:numPr>
      </w:pPr>
      <w:hyperlink w:anchor="hr_hr.xhtml#id6">
        <w:r>
          <w:rPr>
            <w:rStyle w:val="Hyperlink"/>
          </w:rPr>
          <w:t xml:space="preserve">2.2.1. Согласование СЗ на оформление нового сотрудника</w:t>
        </w:r>
      </w:hyperlink>
    </w:p>
    <w:p>
      <w:pPr>
        <w:pStyle w:val="Compact"/>
        <w:numPr>
          <w:numId w:val="1080"/>
          <w:ilvl w:val="1"/>
        </w:numPr>
      </w:pPr>
      <w:hyperlink w:anchor="hr_hr.xhtml#id7">
        <w:r>
          <w:rPr>
            <w:rStyle w:val="Hyperlink"/>
          </w:rPr>
          <w:t xml:space="preserve">2.2.2. Создание трудового договора</w:t>
        </w:r>
      </w:hyperlink>
    </w:p>
    <w:p>
      <w:pPr>
        <w:pStyle w:val="Compact"/>
        <w:numPr>
          <w:numId w:val="1080"/>
          <w:ilvl w:val="1"/>
        </w:numPr>
      </w:pPr>
      <w:hyperlink w:anchor="hr_hr.xhtml#id8">
        <w:r>
          <w:rPr>
            <w:rStyle w:val="Hyperlink"/>
          </w:rPr>
          <w:t xml:space="preserve">2.2.3. Создание приказа о приеме на работу</w:t>
        </w:r>
      </w:hyperlink>
    </w:p>
    <w:p>
      <w:pPr>
        <w:pStyle w:val="Compact"/>
        <w:numPr>
          <w:numId w:val="1078"/>
          <w:ilvl w:val="0"/>
        </w:numPr>
      </w:pPr>
      <w:hyperlink w:anchor="hr_hr.xhtml#id9">
        <w:r>
          <w:rPr>
            <w:rStyle w:val="Hyperlink"/>
          </w:rPr>
          <w:t xml:space="preserve">2.3. Процесс «Перевод сотрудника на новую должность»</w:t>
        </w:r>
      </w:hyperlink>
    </w:p>
    <w:p>
      <w:pPr>
        <w:pStyle w:val="Compact"/>
        <w:numPr>
          <w:numId w:val="1081"/>
          <w:ilvl w:val="1"/>
        </w:numPr>
      </w:pPr>
      <w:hyperlink w:anchor="hr_hr.xhtml#id10">
        <w:r>
          <w:rPr>
            <w:rStyle w:val="Hyperlink"/>
          </w:rPr>
          <w:t xml:space="preserve">2.3.1. Согласование служебной записки о переводе</w:t>
        </w:r>
      </w:hyperlink>
    </w:p>
    <w:p>
      <w:pPr>
        <w:pStyle w:val="Compact"/>
        <w:numPr>
          <w:numId w:val="1081"/>
          <w:ilvl w:val="1"/>
        </w:numPr>
      </w:pPr>
      <w:hyperlink w:anchor="hr_hr.xhtml#id11">
        <w:r>
          <w:rPr>
            <w:rStyle w:val="Hyperlink"/>
          </w:rPr>
          <w:t xml:space="preserve">2.3.2. Создание приказа о переводе</w:t>
        </w:r>
      </w:hyperlink>
    </w:p>
    <w:p>
      <w:pPr>
        <w:pStyle w:val="Compact"/>
        <w:numPr>
          <w:numId w:val="1081"/>
          <w:ilvl w:val="1"/>
        </w:numPr>
      </w:pPr>
      <w:hyperlink w:anchor="hr_hr.xhtml#id12">
        <w:r>
          <w:rPr>
            <w:rStyle w:val="Hyperlink"/>
          </w:rPr>
          <w:t xml:space="preserve">2.3.3. Регистрация приказа о переводе</w:t>
        </w:r>
      </w:hyperlink>
    </w:p>
    <w:p>
      <w:pPr>
        <w:pStyle w:val="Compact"/>
        <w:numPr>
          <w:numId w:val="1078"/>
          <w:ilvl w:val="0"/>
        </w:numPr>
      </w:pPr>
      <w:hyperlink w:anchor="hr_hr.xhtml#id13">
        <w:r>
          <w:rPr>
            <w:rStyle w:val="Hyperlink"/>
          </w:rPr>
          <w:t xml:space="preserve">2.4. Процесс «Увольнение сотрудника»</w:t>
        </w:r>
      </w:hyperlink>
    </w:p>
    <w:p>
      <w:pPr>
        <w:pStyle w:val="Compact"/>
        <w:numPr>
          <w:numId w:val="1082"/>
          <w:ilvl w:val="1"/>
        </w:numPr>
      </w:pPr>
      <w:hyperlink w:anchor="hr_hr.xhtml#id14">
        <w:r>
          <w:rPr>
            <w:rStyle w:val="Hyperlink"/>
          </w:rPr>
          <w:t xml:space="preserve">2.4.1. Согласование заявления на увольнение</w:t>
        </w:r>
      </w:hyperlink>
    </w:p>
    <w:p>
      <w:pPr>
        <w:pStyle w:val="Compact"/>
        <w:numPr>
          <w:numId w:val="1082"/>
          <w:ilvl w:val="1"/>
        </w:numPr>
      </w:pPr>
      <w:hyperlink w:anchor="hr_hr.xhtml#id15">
        <w:r>
          <w:rPr>
            <w:rStyle w:val="Hyperlink"/>
          </w:rPr>
          <w:t xml:space="preserve">2.4.2. Создание приказа об увольнении</w:t>
        </w:r>
      </w:hyperlink>
    </w:p>
    <w:p>
      <w:pPr>
        <w:pStyle w:val="Compact"/>
        <w:numPr>
          <w:numId w:val="1082"/>
          <w:ilvl w:val="1"/>
        </w:numPr>
      </w:pPr>
      <w:hyperlink w:anchor="hr_hr.xhtml#id16">
        <w:r>
          <w:rPr>
            <w:rStyle w:val="Hyperlink"/>
          </w:rPr>
          <w:t xml:space="preserve">2.4.3. Регистрация приказа о переводе</w:t>
        </w:r>
      </w:hyperlink>
    </w:p>
    <w:p>
      <w:pPr>
        <w:pStyle w:val="Compact"/>
        <w:numPr>
          <w:numId w:val="1078"/>
          <w:ilvl w:val="0"/>
        </w:numPr>
      </w:pPr>
      <w:hyperlink w:anchor="hr_hr.xhtml#id17">
        <w:r>
          <w:rPr>
            <w:rStyle w:val="Hyperlink"/>
          </w:rPr>
          <w:t xml:space="preserve">2.5. Процесс «Командирование сотрудника»</w:t>
        </w:r>
      </w:hyperlink>
    </w:p>
    <w:p>
      <w:pPr>
        <w:pStyle w:val="Compact"/>
        <w:numPr>
          <w:numId w:val="1083"/>
          <w:ilvl w:val="1"/>
        </w:numPr>
      </w:pPr>
      <w:hyperlink w:anchor="hr_hr.xhtml#id18">
        <w:r>
          <w:rPr>
            <w:rStyle w:val="Hyperlink"/>
          </w:rPr>
          <w:t xml:space="preserve">2.5.1. Создание приказа о командировании</w:t>
        </w:r>
      </w:hyperlink>
    </w:p>
    <w:p>
      <w:pPr>
        <w:pStyle w:val="Compact"/>
        <w:numPr>
          <w:numId w:val="1078"/>
          <w:ilvl w:val="0"/>
        </w:numPr>
      </w:pPr>
      <w:hyperlink w:anchor="hr_hr.xhtml#id19">
        <w:r>
          <w:rPr>
            <w:rStyle w:val="Hyperlink"/>
          </w:rPr>
          <w:t xml:space="preserve">2.6. Процесс «Отпуск сотрудника»</w:t>
        </w:r>
      </w:hyperlink>
    </w:p>
    <w:p>
      <w:pPr>
        <w:pStyle w:val="Compact"/>
        <w:numPr>
          <w:numId w:val="1084"/>
          <w:ilvl w:val="1"/>
        </w:numPr>
      </w:pPr>
      <w:hyperlink w:anchor="hr_hr.xhtml#id20">
        <w:r>
          <w:rPr>
            <w:rStyle w:val="Hyperlink"/>
          </w:rPr>
          <w:t xml:space="preserve">2.6.1. Согласование заявления на отпуск</w:t>
        </w:r>
      </w:hyperlink>
    </w:p>
    <w:p>
      <w:pPr>
        <w:pStyle w:val="Compact"/>
        <w:numPr>
          <w:numId w:val="1084"/>
          <w:ilvl w:val="1"/>
        </w:numPr>
      </w:pPr>
      <w:hyperlink w:anchor="hr_hr.xhtml#id21">
        <w:r>
          <w:rPr>
            <w:rStyle w:val="Hyperlink"/>
          </w:rPr>
          <w:t xml:space="preserve">2.6.2. Создание приказа на отпуск</w:t>
        </w:r>
      </w:hyperlink>
    </w:p>
    <w:p>
      <w:pPr>
        <w:pStyle w:val="Compact"/>
        <w:numPr>
          <w:numId w:val="1084"/>
          <w:ilvl w:val="1"/>
        </w:numPr>
      </w:pPr>
      <w:hyperlink w:anchor="hr_hr.xhtml#id22">
        <w:r>
          <w:rPr>
            <w:rStyle w:val="Hyperlink"/>
          </w:rPr>
          <w:t xml:space="preserve">2.6.3. Регистрация приказа на отпуск</w:t>
        </w:r>
      </w:hyperlink>
    </w:p>
    <w:p>
      <w:pPr>
        <w:pStyle w:val="Compact"/>
        <w:numPr>
          <w:numId w:val="1078"/>
          <w:ilvl w:val="0"/>
        </w:numPr>
      </w:pPr>
      <w:hyperlink w:anchor="hr_hr.xhtml#id23">
        <w:r>
          <w:rPr>
            <w:rStyle w:val="Hyperlink"/>
          </w:rPr>
          <w:t xml:space="preserve">2.7. Реестры кадровых документов</w:t>
        </w:r>
      </w:hyperlink>
    </w:p>
    <w:bookmarkEnd w:id="187"/>
    <w:bookmarkStart w:id="188" w:name="hr_roles.xhtml#id4"/>
    <w:p>
      <w:pPr>
        <w:pStyle w:val="Heading1"/>
      </w:pPr>
      <w:hyperlink w:anchor="hr_roles.xhtml#id7">
        <w:r>
          <w:rPr>
            <w:rStyle w:val="Hyperlink"/>
          </w:rPr>
          <w:t xml:space="preserve">3. Сотрудник</w:t>
        </w:r>
      </w:hyperlink>
    </w:p>
    <w:p>
      <w:pPr>
        <w:pStyle w:val="Compact"/>
        <w:numPr>
          <w:numId w:val="1085"/>
          <w:ilvl w:val="0"/>
        </w:numPr>
      </w:pPr>
      <w:hyperlink w:anchor="hr_user.xhtml">
        <w:r>
          <w:rPr>
            <w:rStyle w:val="Hyperlink"/>
          </w:rPr>
          <w:t xml:space="preserve">3.1. Создание служебной записки на перевод</w:t>
        </w:r>
      </w:hyperlink>
    </w:p>
    <w:p>
      <w:pPr>
        <w:pStyle w:val="Compact"/>
        <w:numPr>
          <w:numId w:val="1085"/>
          <w:ilvl w:val="0"/>
        </w:numPr>
      </w:pPr>
      <w:hyperlink w:anchor="hr_user.xhtml#id2">
        <w:r>
          <w:rPr>
            <w:rStyle w:val="Hyperlink"/>
          </w:rPr>
          <w:t xml:space="preserve">3.2. Создание заявления на увольнение</w:t>
        </w:r>
      </w:hyperlink>
    </w:p>
    <w:p>
      <w:pPr>
        <w:pStyle w:val="Compact"/>
        <w:numPr>
          <w:numId w:val="1085"/>
          <w:ilvl w:val="0"/>
        </w:numPr>
      </w:pPr>
      <w:hyperlink w:anchor="hr_user.xhtml#id3">
        <w:r>
          <w:rPr>
            <w:rStyle w:val="Hyperlink"/>
          </w:rPr>
          <w:t xml:space="preserve">3.3. Создание заявления на отпуск (все виды отпусков)</w:t>
        </w:r>
      </w:hyperlink>
    </w:p>
    <w:bookmarkEnd w:id="188"/>
    <w:p>
      <w:pPr>
        <w:pStyle w:val="FirstParagraph"/>
      </w:pPr>
      <w:bookmarkStart w:id="189" w:name="hr_director.xhtml"/>
      <w:bookmarkEnd w:id="189"/>
    </w:p>
    <w:bookmarkStart w:id="200" w:name="hr_director.xhtml#id1"/>
    <w:p>
      <w:pPr>
        <w:pStyle w:val="Heading1"/>
      </w:pPr>
      <w:r>
        <w:t xml:space="preserve">1.1. Создание служебной записки на оформление нового сотрудника</w:t>
      </w:r>
    </w:p>
    <w:p>
      <w:pPr>
        <w:pStyle w:val="FirstParagraph"/>
      </w:pPr>
      <w:r>
        <w:t xml:space="preserve">Процесс приема на работу нового сотрудника начинаетя с инициации служебной записки руководителем структурного подразделения, куда этот сотрудник должен быть нанят.</w:t>
      </w:r>
      <w:r>
        <w:t xml:space="preserve"> </w:t>
      </w:r>
      <w:r>
        <w:t xml:space="preserve">Для создания служебной записки на оформление нового сотрудника, необходимо:</w:t>
      </w:r>
    </w:p>
    <w:p>
      <w:pPr>
        <w:numPr>
          <w:numId w:val="1086"/>
          <w:ilvl w:val="0"/>
        </w:numPr>
      </w:pPr>
      <w:r>
        <w:t xml:space="preserve">В меню кнопки создать выбрать пункт «СЗ на оформление нового сотрудника»</w:t>
      </w:r>
    </w:p>
    <w:bookmarkStart w:id="191" w:name="hr_director.xhtml#id4"/>
    <w:p>
      <w:pPr>
        <w:pStyle w:val="Compact"/>
      </w:pPr>
      <w:r>
        <w:drawing>
          <wp:inline>
            <wp:extent cx="5334000" cy="2735466"/>
            <wp:effectExtent b="0" l="0" r="0" t="0"/>
            <wp:docPr descr="../_images/hr_director_menu_hiring_note.png" title="" id="1" name="Picture"/>
            <a:graphic>
              <a:graphicData uri="http://schemas.openxmlformats.org/drawingml/2006/picture">
                <pic:pic>
                  <pic:nvPicPr>
                    <pic:cNvPr descr="_images/hr_director_menu_hiring_no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54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СЗ на оформление нового сотрудника</w:t>
      </w:r>
    </w:p>
    <w:bookmarkEnd w:id="191"/>
    <w:p>
      <w:pPr>
        <w:numPr>
          <w:numId w:val="1087"/>
          <w:ilvl w:val="0"/>
        </w:numPr>
      </w:pPr>
      <w:r>
        <w:t xml:space="preserve">Заполнить форму служебной записки</w:t>
      </w:r>
    </w:p>
    <w:bookmarkStart w:id="193" w:name="hr_director.xhtml#id5"/>
    <w:p>
      <w:pPr>
        <w:pStyle w:val="Compact"/>
      </w:pPr>
      <w:r>
        <w:drawing>
          <wp:inline>
            <wp:extent cx="5334000" cy="2875086"/>
            <wp:effectExtent b="0" l="0" r="0" t="0"/>
            <wp:docPr descr="../_images/hr_director_hiring_note.png" title="" id="1" name="Picture"/>
            <a:graphic>
              <a:graphicData uri="http://schemas.openxmlformats.org/drawingml/2006/picture">
                <pic:pic>
                  <pic:nvPicPr>
                    <pic:cNvPr descr="_images/hr_director_hiring_no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193"/>
    <w:p>
      <w:pPr>
        <w:numPr>
          <w:numId w:val="1088"/>
          <w:ilvl w:val="0"/>
        </w:numPr>
      </w:pPr>
      <w:r>
        <w:t xml:space="preserve">Нажать кнопку Отправить. Запустить документ по маршруту.</w:t>
      </w:r>
    </w:p>
    <w:bookmarkStart w:id="195" w:name="hr_director.xhtml#id6"/>
    <w:p>
      <w:pPr>
        <w:pStyle w:val="Compact"/>
      </w:pPr>
      <w:r>
        <w:drawing>
          <wp:inline>
            <wp:extent cx="5334000" cy="2724286"/>
            <wp:effectExtent b="0" l="0" r="0" t="0"/>
            <wp:docPr descr="../_images/hr_director_hiring_note_route.png" title="" id="1" name="Picture"/>
            <a:graphic>
              <a:graphicData uri="http://schemas.openxmlformats.org/drawingml/2006/picture">
                <pic:pic>
                  <pic:nvPicPr>
                    <pic:cNvPr descr="_images/hr_director_hiring_note_rou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42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Запуск маршрута</w:t>
      </w:r>
    </w:p>
    <w:bookmarkEnd w:id="195"/>
    <w:p>
      <w:pPr>
        <w:numPr>
          <w:numId w:val="1089"/>
          <w:ilvl w:val="0"/>
        </w:numPr>
      </w:pPr>
      <w:r>
        <w:t xml:space="preserve">Все созданные документы, в дальнейшем можно найти в разделе «Хранилище»-«Документы».</w:t>
      </w:r>
    </w:p>
    <w:bookmarkStart w:id="197" w:name="hr_director.xhtml#id7"/>
    <w:p>
      <w:pPr>
        <w:pStyle w:val="Compact"/>
      </w:pPr>
      <w:r>
        <w:drawing>
          <wp:inline>
            <wp:extent cx="5334000" cy="2722595"/>
            <wp:effectExtent b="0" l="0" r="0" t="0"/>
            <wp:docPr descr="../_images/hr_director_documents.png" title="" id="1" name="Picture"/>
            <a:graphic>
              <a:graphicData uri="http://schemas.openxmlformats.org/drawingml/2006/picture">
                <pic:pic>
                  <pic:nvPicPr>
                    <pic:cNvPr descr="_images/hr_director_documen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Созданный документ в Хранилище</w:t>
      </w:r>
    </w:p>
    <w:bookmarkEnd w:id="197"/>
    <w:p>
      <w:pPr>
        <w:numPr>
          <w:numId w:val="1090"/>
          <w:ilvl w:val="0"/>
        </w:numPr>
      </w:pPr>
      <w:r>
        <w:t xml:space="preserve">Посмотреть ход выполнения документа можно открыв «Карточку» в окне просмотра документа.</w:t>
      </w:r>
    </w:p>
    <w:bookmarkStart w:id="199" w:name="hr_director.xhtml#id8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director_hiring_note_rkk.png" title="" id="1" name="Picture"/>
            <a:graphic>
              <a:graphicData uri="http://schemas.openxmlformats.org/drawingml/2006/picture">
                <pic:pic>
                  <pic:nvPicPr>
                    <pic:cNvPr descr="_images/hr_director_hiring_note_rk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Ход выполнения документа</w:t>
      </w:r>
    </w:p>
    <w:bookmarkEnd w:id="199"/>
    <w:bookmarkEnd w:id="200"/>
    <w:bookmarkStart w:id="205" w:name="hr_director.xhtml#id2"/>
    <w:p>
      <w:pPr>
        <w:pStyle w:val="Heading1"/>
      </w:pPr>
      <w:r>
        <w:t xml:space="preserve">1.2. Создание СЗ на завершение испытательного срока</w:t>
      </w:r>
    </w:p>
    <w:p>
      <w:pPr>
        <w:pStyle w:val="FirstParagraph"/>
      </w:pPr>
      <w:r>
        <w:t xml:space="preserve">1. После завершения работ по созданию Трудового договора и Приказа о приеме на работу сотрудниками отдела кадров,</w:t>
      </w:r>
      <w:r>
        <w:t xml:space="preserve"> </w:t>
      </w:r>
      <w:r>
        <w:t xml:space="preserve">автоматически будет запущен таймер, который за 5 дней до даты завершения испытательного срока</w:t>
      </w:r>
      <w:r>
        <w:t xml:space="preserve"> </w:t>
      </w:r>
      <w:r>
        <w:t xml:space="preserve">создаст работу «Запустить СЗ о завершении испытательного срока».</w:t>
      </w:r>
    </w:p>
    <w:bookmarkStart w:id="202" w:name="hr_director.xhtml#id9"/>
    <w:p>
      <w:pPr>
        <w:pStyle w:val="Compact"/>
      </w:pPr>
      <w:r>
        <w:drawing>
          <wp:inline>
            <wp:extent cx="5334000" cy="2875086"/>
            <wp:effectExtent b="0" l="0" r="0" t="0"/>
            <wp:docPr descr="../_images/hr_director_probation_note.png" title="" id="1" name="Picture"/>
            <a:graphic>
              <a:graphicData uri="http://schemas.openxmlformats.org/drawingml/2006/picture">
                <pic:pic>
                  <pic:nvPicPr>
                    <pic:cNvPr descr="_images/hr_director_probation_no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Рис.Создание СЗ о завершении испытательного срока</w:t>
      </w:r>
    </w:p>
    <w:bookmarkEnd w:id="202"/>
    <w:p>
      <w:pPr>
        <w:numPr>
          <w:numId w:val="1091"/>
          <w:ilvl w:val="0"/>
        </w:numPr>
      </w:pPr>
      <w:r>
        <w:t xml:space="preserve">Получив такую работу в потоки работ, необходимо ее открыть двойным кликом и нажать на кнопку «Создать СЗ о завершении испытательного срока»</w:t>
      </w:r>
    </w:p>
    <w:p>
      <w:pPr>
        <w:numPr>
          <w:numId w:val="1091"/>
          <w:ilvl w:val="0"/>
        </w:numPr>
      </w:pPr>
      <w:r>
        <w:t xml:space="preserve">В открывшемся окне выбрать решение о прохождении испытательного срока данного сотрудника, указать причину и нажать кнопку «Отправить»</w:t>
      </w:r>
    </w:p>
    <w:bookmarkStart w:id="204" w:name="hr_director.xhtml#id10"/>
    <w:p>
      <w:pPr>
        <w:pStyle w:val="Compact"/>
      </w:pPr>
      <w:r>
        <w:drawing>
          <wp:inline>
            <wp:extent cx="5334000" cy="2868732"/>
            <wp:effectExtent b="0" l="0" r="0" t="0"/>
            <wp:docPr descr="../_images/hr_director_probation_note_1.png" title="" id="1" name="Picture"/>
            <a:graphic>
              <a:graphicData uri="http://schemas.openxmlformats.org/drawingml/2006/picture">
                <pic:pic>
                  <pic:nvPicPr>
                    <pic:cNvPr descr="_images/hr_director_probation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8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Решение по служебной записке</w:t>
      </w:r>
    </w:p>
    <w:bookmarkEnd w:id="204"/>
    <w:p>
      <w:pPr>
        <w:numPr>
          <w:numId w:val="1092"/>
          <w:ilvl w:val="0"/>
        </w:numPr>
      </w:pPr>
      <w:r>
        <w:t xml:space="preserve">Данная служебная записка будет направлена сотруднику отдела кадров.</w:t>
      </w:r>
    </w:p>
    <w:bookmarkEnd w:id="205"/>
    <w:bookmarkStart w:id="210" w:name="hr_director.xhtml#id3"/>
    <w:p>
      <w:pPr>
        <w:pStyle w:val="Heading1"/>
      </w:pPr>
      <w:r>
        <w:t xml:space="preserve">1.3. Создание СЗ на командирование сотрудника</w:t>
      </w:r>
    </w:p>
    <w:p>
      <w:pPr>
        <w:pStyle w:val="FirstParagraph"/>
      </w:pPr>
      <w:r>
        <w:t xml:space="preserve">Для создания служебной записки на командирование сотрудника, необходимо:</w:t>
      </w:r>
    </w:p>
    <w:p>
      <w:pPr>
        <w:numPr>
          <w:numId w:val="1093"/>
          <w:ilvl w:val="0"/>
        </w:numPr>
      </w:pPr>
      <w:r>
        <w:t xml:space="preserve">В меню кнопки создать выбрать пункт «СЗ на командирование».</w:t>
      </w:r>
    </w:p>
    <w:bookmarkStart w:id="207" w:name="hr_director.xhtml#id11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director_btrip_note_1.png" title="" id="1" name="Picture"/>
            <a:graphic>
              <a:graphicData uri="http://schemas.openxmlformats.org/drawingml/2006/picture">
                <pic:pic>
                  <pic:nvPicPr>
                    <pic:cNvPr descr="_images/hr_director_btrip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СЗ на командирование</w:t>
      </w:r>
    </w:p>
    <w:bookmarkEnd w:id="207"/>
    <w:p>
      <w:pPr>
        <w:numPr>
          <w:numId w:val="1094"/>
          <w:ilvl w:val="0"/>
        </w:numPr>
      </w:pPr>
      <w:r>
        <w:t xml:space="preserve">В открывшемся окне заполнить список командируемых сотрудников, направление и другие поля и нажать кнопку «Отправить».</w:t>
      </w:r>
    </w:p>
    <w:bookmarkStart w:id="209" w:name="hr_director.xhtml#id12"/>
    <w:p>
      <w:pPr>
        <w:pStyle w:val="Compact"/>
      </w:pPr>
      <w:r>
        <w:drawing>
          <wp:inline>
            <wp:extent cx="5334000" cy="2891237"/>
            <wp:effectExtent b="0" l="0" r="0" t="0"/>
            <wp:docPr descr="../_images/hr_director_btrip_note_2.png" title="" id="1" name="Picture"/>
            <a:graphic>
              <a:graphicData uri="http://schemas.openxmlformats.org/drawingml/2006/picture">
                <pic:pic>
                  <pic:nvPicPr>
                    <pic:cNvPr descr="_images/hr_director_btrip_not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209"/>
    <w:p>
      <w:pPr>
        <w:numPr>
          <w:numId w:val="1095"/>
          <w:ilvl w:val="0"/>
        </w:numPr>
      </w:pPr>
      <w:r>
        <w:t xml:space="preserve">Данная служебная записка будет направлена по маршруту согласования, затем сотруднику отдела кадров.</w:t>
      </w:r>
    </w:p>
    <w:bookmarkEnd w:id="210"/>
    <w:p>
      <w:pPr>
        <w:pStyle w:val="FirstParagraph"/>
      </w:pPr>
      <w:bookmarkStart w:id="211" w:name="hr_hr.xhtml"/>
      <w:bookmarkEnd w:id="211"/>
    </w:p>
    <w:bookmarkStart w:id="230" w:name="hr_hr.xhtml#id1"/>
    <w:p>
      <w:pPr>
        <w:pStyle w:val="Heading1"/>
      </w:pPr>
      <w:r>
        <w:t xml:space="preserve">2.1. Управление организационной структурой</w:t>
      </w:r>
    </w:p>
    <w:p>
      <w:pPr>
        <w:pStyle w:val="FirstParagraph"/>
      </w:pPr>
      <w:r>
        <w:t xml:space="preserve">Основным рабочим местом сотрудника отдела кадров в системе Synergy Workflow является модуль Сотрудники.</w:t>
      </w:r>
    </w:p>
    <w:bookmarkStart w:id="213" w:name="hr_hr.xhtml#id24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workplace_1.png" title="" id="1" name="Picture"/>
            <a:graphic>
              <a:graphicData uri="http://schemas.openxmlformats.org/drawingml/2006/picture">
                <pic:pic>
                  <pic:nvPicPr>
                    <pic:cNvPr descr="_images/hr_hr_workplac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Сотрудники</w:t>
      </w:r>
    </w:p>
    <w:bookmarkEnd w:id="213"/>
    <w:p>
      <w:pPr>
        <w:pStyle w:val="BodyText"/>
      </w:pPr>
      <w:r>
        <w:t xml:space="preserve">На левой панели доступны к выбору два раздела:</w:t>
      </w:r>
    </w:p>
    <w:p>
      <w:pPr>
        <w:numPr>
          <w:numId w:val="1096"/>
          <w:ilvl w:val="0"/>
        </w:numPr>
      </w:pPr>
      <w:r>
        <w:rPr>
          <w:b/>
        </w:rPr>
        <w:t xml:space="preserve">Организационная структура</w:t>
      </w:r>
      <w:r>
        <w:t xml:space="preserve"> </w:t>
      </w:r>
      <w:r>
        <w:t xml:space="preserve">- здесь отображаются подразделения, должности и сотрудники, назначенные на эти должности.</w:t>
      </w:r>
    </w:p>
    <w:p>
      <w:pPr>
        <w:numPr>
          <w:numId w:val="1096"/>
          <w:ilvl w:val="0"/>
        </w:numPr>
      </w:pPr>
      <w:r>
        <w:rPr>
          <w:b/>
        </w:rPr>
        <w:t xml:space="preserve">Резерв</w:t>
      </w:r>
      <w:r>
        <w:t xml:space="preserve"> </w:t>
      </w:r>
      <w:r>
        <w:t xml:space="preserve">- здесь отображаются учетные записи пользователей, не назначенных на должности.</w:t>
      </w:r>
    </w:p>
    <w:p>
      <w:pPr>
        <w:pStyle w:val="FirstParagraph"/>
      </w:pPr>
      <w:r>
        <w:t xml:space="preserve">На верхней панели доступны к выбору два раздела:</w:t>
      </w:r>
    </w:p>
    <w:p>
      <w:pPr>
        <w:numPr>
          <w:numId w:val="1097"/>
          <w:ilvl w:val="0"/>
        </w:numPr>
      </w:pPr>
      <w:r>
        <w:rPr>
          <w:b/>
        </w:rPr>
        <w:t xml:space="preserve">Профиль</w:t>
      </w:r>
      <w:r>
        <w:t xml:space="preserve"> </w:t>
      </w:r>
      <w:r>
        <w:t xml:space="preserve">- Доступно всем пользователям. Здесь можно просмотреть общие сведения о сотруднике: фотографию, контакты и др. Сотруднику отдела кадров также доступны вкладки: личная карточка и личное дело пользоваетеля.</w:t>
      </w:r>
    </w:p>
    <w:p>
      <w:pPr>
        <w:numPr>
          <w:numId w:val="1097"/>
          <w:ilvl w:val="0"/>
        </w:numPr>
      </w:pPr>
      <w:r>
        <w:rPr>
          <w:b/>
        </w:rPr>
        <w:t xml:space="preserve">Администрирование</w:t>
      </w:r>
      <w:r>
        <w:t xml:space="preserve"> </w:t>
      </w:r>
      <w:r>
        <w:t xml:space="preserve">- Доступно только сотрудникам отдела кадров. Здесь происходит управление организационной структурой: администриование подразделений, должностей, профилей сотрудников.</w:t>
      </w:r>
    </w:p>
    <w:bookmarkStart w:id="215" w:name="hr_hr.xhtml#id25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hr_workplace_2.png" title="" id="1" name="Picture"/>
            <a:graphic>
              <a:graphicData uri="http://schemas.openxmlformats.org/drawingml/2006/picture">
                <pic:pic>
                  <pic:nvPicPr>
                    <pic:cNvPr descr="_images/hr_hr_workplac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Профиль пользователя</w:t>
      </w:r>
    </w:p>
    <w:bookmarkEnd w:id="215"/>
    <w:bookmarkStart w:id="220" w:name="hr_hr.xhtml#id2"/>
    <w:p>
      <w:pPr>
        <w:pStyle w:val="Heading2"/>
      </w:pPr>
      <w:r>
        <w:t xml:space="preserve">2.1.1. Администрирование подразделения</w:t>
      </w:r>
    </w:p>
    <w:p>
      <w:pPr>
        <w:numPr>
          <w:numId w:val="1098"/>
          <w:ilvl w:val="0"/>
        </w:numPr>
      </w:pPr>
      <w:r>
        <w:t xml:space="preserve">Для измения существующего подразделения необходимо: выделить его в навигаторе (на левой панели), нажать кнопку «Редактировать подразделение».</w:t>
      </w:r>
    </w:p>
    <w:p>
      <w:pPr>
        <w:numPr>
          <w:numId w:val="1098"/>
          <w:ilvl w:val="0"/>
        </w:numPr>
      </w:pPr>
      <w:r>
        <w:t xml:space="preserve">Для создания нового подразделения необходимо: выделить в навигаторе родительское подразделение (куда будет добавлено данное), нажать кнопку «Добавить подразделение».</w:t>
      </w:r>
    </w:p>
    <w:bookmarkStart w:id="217" w:name="hr_hr.xhtml#id26"/>
    <w:p>
      <w:pPr>
        <w:pStyle w:val="Compact"/>
      </w:pPr>
      <w:r>
        <w:drawing>
          <wp:inline>
            <wp:extent cx="5334000" cy="1370962"/>
            <wp:effectExtent b="0" l="0" r="0" t="0"/>
            <wp:docPr descr="../_images/hr_hr_admin_dep.png" title="" id="1" name="Picture"/>
            <a:graphic>
              <a:graphicData uri="http://schemas.openxmlformats.org/drawingml/2006/picture">
                <pic:pic>
                  <pic:nvPicPr>
                    <pic:cNvPr descr="_images/hr_hr_admin_de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0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нового подразделения</w:t>
      </w:r>
    </w:p>
    <w:bookmarkEnd w:id="217"/>
    <w:p>
      <w:pPr>
        <w:pStyle w:val="BodyText"/>
      </w:pPr>
      <w:r>
        <w:t xml:space="preserve">3. В появившемся окне доступны для редактирования основные данные по подразделению, а также информация о руководителях и заместителях</w:t>
      </w:r>
      <w:r>
        <w:t xml:space="preserve"> </w:t>
      </w:r>
      <w:r>
        <w:t xml:space="preserve">(ручное назначение сотрудника на должность требуется только при первичном внесении организационной структуры, в дальнейшем, назначения</w:t>
      </w:r>
      <w:r>
        <w:t xml:space="preserve"> </w:t>
      </w:r>
      <w:r>
        <w:t xml:space="preserve">будут осуществляться автоматически через приказ).</w:t>
      </w:r>
    </w:p>
    <w:bookmarkStart w:id="219" w:name="hr_hr.xhtml#id27"/>
    <w:p>
      <w:pPr>
        <w:pStyle w:val="Compact"/>
      </w:pPr>
      <w:r>
        <w:drawing>
          <wp:inline>
            <wp:extent cx="5334000" cy="2901059"/>
            <wp:effectExtent b="0" l="0" r="0" t="0"/>
            <wp:docPr descr="../_images/hr_hr_admin_dep_1.png" title="" id="1" name="Picture"/>
            <a:graphic>
              <a:graphicData uri="http://schemas.openxmlformats.org/drawingml/2006/picture">
                <pic:pic>
                  <pic:nvPicPr>
                    <pic:cNvPr descr="_images/hr_hr_admin_dep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10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Информация о подразделении</w:t>
      </w:r>
    </w:p>
    <w:bookmarkEnd w:id="219"/>
    <w:bookmarkEnd w:id="220"/>
    <w:bookmarkStart w:id="225" w:name="hr_hr.xhtml#id3"/>
    <w:p>
      <w:pPr>
        <w:pStyle w:val="Heading2"/>
      </w:pPr>
      <w:r>
        <w:t xml:space="preserve">2.1.2. Администрирование должности</w:t>
      </w:r>
    </w:p>
    <w:p>
      <w:pPr>
        <w:numPr>
          <w:numId w:val="1099"/>
          <w:ilvl w:val="0"/>
        </w:numPr>
      </w:pPr>
      <w:r>
        <w:t xml:space="preserve">Для создания новой должности необходимо: выделить в навигаторе родительское подразделение (куда будет добавлена данная должность), нажать кнопку «Добавить должность».</w:t>
      </w:r>
    </w:p>
    <w:p>
      <w:pPr>
        <w:numPr>
          <w:numId w:val="1099"/>
          <w:ilvl w:val="0"/>
        </w:numPr>
      </w:pPr>
      <w:r>
        <w:t xml:space="preserve">Для измения существующей должности необходимо: выделить еt в навигаторе (на левой панели), нажать кнопку «Изменить».</w:t>
      </w:r>
    </w:p>
    <w:bookmarkStart w:id="222" w:name="hr_hr.xhtml#id28"/>
    <w:p>
      <w:pPr>
        <w:pStyle w:val="Compact"/>
      </w:pPr>
      <w:r>
        <w:drawing>
          <wp:inline>
            <wp:extent cx="5334000" cy="1572561"/>
            <wp:effectExtent b="0" l="0" r="0" t="0"/>
            <wp:docPr descr="../_images/hr_hr_admin_pos.png" title="" id="1" name="Picture"/>
            <a:graphic>
              <a:graphicData uri="http://schemas.openxmlformats.org/drawingml/2006/picture">
                <pic:pic>
                  <pic:nvPicPr>
                    <pic:cNvPr descr="_images/hr_hr_admin_po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2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Выбор должности</w:t>
      </w:r>
    </w:p>
    <w:bookmarkEnd w:id="222"/>
    <w:p>
      <w:pPr>
        <w:numPr>
          <w:numId w:val="1100"/>
          <w:ilvl w:val="0"/>
        </w:numPr>
      </w:pPr>
      <w:r>
        <w:t xml:space="preserve">В появившемся окне доступны для редактирования основные данные по должности.</w:t>
      </w:r>
    </w:p>
    <w:bookmarkStart w:id="224" w:name="hr_hr.xhtml#id29"/>
    <w:p>
      <w:pPr>
        <w:pStyle w:val="Compact"/>
      </w:pPr>
      <w:r>
        <w:drawing>
          <wp:inline>
            <wp:extent cx="5334000" cy="1416643"/>
            <wp:effectExtent b="0" l="0" r="0" t="0"/>
            <wp:docPr descr="../_images/hr_hr_admin_pos_1.png" title="" id="1" name="Picture"/>
            <a:graphic>
              <a:graphicData uri="http://schemas.openxmlformats.org/drawingml/2006/picture">
                <pic:pic>
                  <pic:nvPicPr>
                    <pic:cNvPr descr="_images/hr_hr_admin_pos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16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Редактирование должности</w:t>
      </w:r>
    </w:p>
    <w:bookmarkEnd w:id="224"/>
    <w:p>
      <w:pPr>
        <w:numPr>
          <w:numId w:val="1101"/>
          <w:ilvl w:val="0"/>
        </w:numPr>
      </w:pPr>
      <w:r>
        <w:t xml:space="preserve">Также, при выделении в навигаторе существующей должности, доступны функции:</w:t>
      </w:r>
    </w:p>
    <w:p>
      <w:pPr>
        <w:numPr>
          <w:numId w:val="1102"/>
          <w:ilvl w:val="0"/>
        </w:numPr>
      </w:pPr>
      <w:r>
        <w:rPr>
          <w:b/>
        </w:rPr>
        <w:t xml:space="preserve">Создать сотрудника</w:t>
      </w:r>
      <w:r>
        <w:t xml:space="preserve"> </w:t>
      </w:r>
      <w:r>
        <w:t xml:space="preserve">- здесь можно создать новую учетную запись, заполнив основные поля.</w:t>
      </w:r>
    </w:p>
    <w:p>
      <w:pPr>
        <w:numPr>
          <w:numId w:val="1102"/>
          <w:ilvl w:val="0"/>
        </w:numPr>
      </w:pPr>
      <w:r>
        <w:t xml:space="preserve">Выбрать из справочника - здесь можно выбрать сотрудника, как из уже назначенных на какую-либо должность, так и из резерва.</w:t>
      </w:r>
    </w:p>
    <w:p>
      <w:pPr>
        <w:pStyle w:val="FirstParagraph"/>
      </w:pPr>
      <w:r>
        <w:t xml:space="preserve">(ручное назначение сотрудника на должность требуется только при первичном внесении организационной структуры, в дальнейшем,</w:t>
      </w:r>
      <w:r>
        <w:t xml:space="preserve"> </w:t>
      </w:r>
      <w:r>
        <w:t xml:space="preserve">назначения будут осуществляться автоматически через приказ).</w:t>
      </w:r>
    </w:p>
    <w:bookmarkEnd w:id="225"/>
    <w:bookmarkStart w:id="229" w:name="hr_hr.xhtml#id4"/>
    <w:p>
      <w:pPr>
        <w:pStyle w:val="Heading2"/>
      </w:pPr>
      <w:r>
        <w:t xml:space="preserve">2.1.3. Администрирование профиля сотрудника</w:t>
      </w:r>
    </w:p>
    <w:p>
      <w:pPr>
        <w:numPr>
          <w:numId w:val="1103"/>
          <w:ilvl w:val="0"/>
        </w:numPr>
      </w:pPr>
      <w:r>
        <w:t xml:space="preserve">При выделении в навигаторе сотрудника, назначенного на должность, в режиме «Администрирование» открывается окно редактирования основной информации о нем.</w:t>
      </w:r>
    </w:p>
    <w:bookmarkStart w:id="226" w:name="hr_hr.xhtml#id30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hr_workplace_2.png" title="" id="1" name="Picture"/>
            <a:graphic>
              <a:graphicData uri="http://schemas.openxmlformats.org/drawingml/2006/picture">
                <pic:pic>
                  <pic:nvPicPr>
                    <pic:cNvPr descr="_images/hr_hr_workplac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Редактирование информации о сотруднике</w:t>
      </w:r>
    </w:p>
    <w:bookmarkEnd w:id="226"/>
    <w:p>
      <w:pPr>
        <w:pStyle w:val="BodyText"/>
      </w:pPr>
      <w:r>
        <w:t xml:space="preserve">2. Также доступна возможность просмотреть отдельно Личную карточку пользователя и его личное дело.</w:t>
      </w:r>
      <w:r>
        <w:t xml:space="preserve"> </w:t>
      </w:r>
      <w:r>
        <w:t xml:space="preserve">В личное дело могут быть оцифрованы уже существующие приказы, в дальнейшем, туда автоматически копируются заявления, приказы,</w:t>
      </w:r>
      <w:r>
        <w:t xml:space="preserve"> </w:t>
      </w:r>
      <w:r>
        <w:t xml:space="preserve">служебные записки и трудовые договора по сотруднику, после их официального утверждения.</w:t>
      </w:r>
    </w:p>
    <w:bookmarkStart w:id="228" w:name="hr_hr.xhtml#id31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hr_admin_usercase.png" title="" id="1" name="Picture"/>
            <a:graphic>
              <a:graphicData uri="http://schemas.openxmlformats.org/drawingml/2006/picture">
                <pic:pic>
                  <pic:nvPicPr>
                    <pic:cNvPr descr="_images/hr_hr_admin_usercas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Личная карточка пользователя</w:t>
      </w:r>
    </w:p>
    <w:bookmarkEnd w:id="228"/>
    <w:bookmarkEnd w:id="229"/>
    <w:bookmarkEnd w:id="230"/>
    <w:bookmarkStart w:id="262" w:name="hr_hr.xhtml#id5"/>
    <w:p>
      <w:pPr>
        <w:pStyle w:val="Heading1"/>
      </w:pPr>
      <w:r>
        <w:t xml:space="preserve">2.2. Процесс «Прием на работу»</w:t>
      </w:r>
    </w:p>
    <w:p>
      <w:pPr>
        <w:pStyle w:val="FirstParagraph"/>
      </w:pPr>
      <w:r>
        <w:t xml:space="preserve">Процесс приема сотрудника на работу, в общем случае, выглядит следующим образом:</w:t>
      </w:r>
    </w:p>
    <w:p>
      <w:pPr>
        <w:pStyle w:val="BodyText"/>
      </w:pPr>
      <w:r>
        <w:t xml:space="preserve">1. Руководитель структурного подразделения инициирует служебную записку на оформление нового сотрудника,</w:t>
      </w:r>
      <w:r>
        <w:t xml:space="preserve"> </w:t>
      </w:r>
      <w:r>
        <w:t xml:space="preserve">заполняя при этом все необходимые данные: ФИО, паспортные данные, адрес м/ж и прочее согласно установленной формы.</w:t>
      </w:r>
    </w:p>
    <w:p>
      <w:pPr>
        <w:pStyle w:val="BodyText"/>
      </w:pPr>
      <w:r>
        <w:t xml:space="preserve">2. Руководитель структурного подразделения направляет служебную записку на согласование всем заинтересованным лицам согласно</w:t>
      </w:r>
      <w:r>
        <w:t xml:space="preserve"> </w:t>
      </w:r>
      <w:r>
        <w:t xml:space="preserve">предустановленному маршруту, в том числе, сотруднику отдела кадров для проверки правильности и полноты заполненных данных.</w:t>
      </w:r>
    </w:p>
    <w:p>
      <w:pPr>
        <w:numPr>
          <w:numId w:val="1104"/>
          <w:ilvl w:val="0"/>
        </w:numPr>
      </w:pPr>
      <w:r>
        <w:t xml:space="preserve">После всех согласований будет автоматически создан профиль пользователя в разделе Резерв с заполненными Фамилия, Имя, Отчетсво.</w:t>
      </w:r>
    </w:p>
    <w:p>
      <w:pPr>
        <w:numPr>
          <w:numId w:val="1104"/>
          <w:ilvl w:val="0"/>
        </w:numPr>
      </w:pPr>
      <w:r>
        <w:t xml:space="preserve">После создания учетной записи и завершения соответствующего этапа маршрута происходит копирование данных в личную карточку пользователя.</w:t>
      </w:r>
    </w:p>
    <w:p>
      <w:pPr>
        <w:numPr>
          <w:numId w:val="1104"/>
          <w:ilvl w:val="0"/>
        </w:numPr>
      </w:pPr>
      <w:r>
        <w:t xml:space="preserve">Следующим этапом служебная записка попадает к сотруднику отдела кадров для создания трудового договора.</w:t>
      </w:r>
    </w:p>
    <w:p>
      <w:pPr>
        <w:numPr>
          <w:numId w:val="1104"/>
          <w:ilvl w:val="0"/>
        </w:numPr>
      </w:pPr>
      <w:r>
        <w:t xml:space="preserve">Созданный трудовой договор отправялется по маршруту согласования.</w:t>
      </w:r>
    </w:p>
    <w:p>
      <w:pPr>
        <w:numPr>
          <w:numId w:val="1104"/>
          <w:ilvl w:val="0"/>
        </w:numPr>
      </w:pPr>
      <w:r>
        <w:t xml:space="preserve">После всех согласований трудового договора и его регистрации, сотрудинку отдела кадров создается работа «Создать приказ».</w:t>
      </w:r>
    </w:p>
    <w:p>
      <w:pPr>
        <w:numPr>
          <w:numId w:val="1104"/>
          <w:ilvl w:val="0"/>
        </w:numPr>
      </w:pPr>
      <w:r>
        <w:t xml:space="preserve">Приказ, созданный на основании трудового договора, направляется по маршруту согласования.</w:t>
      </w:r>
    </w:p>
    <w:p>
      <w:pPr>
        <w:numPr>
          <w:numId w:val="1104"/>
          <w:ilvl w:val="0"/>
        </w:numPr>
      </w:pPr>
      <w:r>
        <w:t xml:space="preserve">После всех согласований приказа и его регистрации, пользователь автоматически назначается на должность.</w:t>
      </w:r>
    </w:p>
    <w:bookmarkStart w:id="235" w:name="hr_hr.xhtml#id6"/>
    <w:p>
      <w:pPr>
        <w:pStyle w:val="Heading2"/>
      </w:pPr>
      <w:r>
        <w:t xml:space="preserve">2.2.1. Согласование СЗ на оформление нового сотрудника</w:t>
      </w:r>
    </w:p>
    <w:p>
      <w:pPr>
        <w:numPr>
          <w:numId w:val="1105"/>
          <w:ilvl w:val="0"/>
        </w:numPr>
      </w:pPr>
      <w:r>
        <w:t xml:space="preserve">Все поступившие на согласования или в работу сотруднику отдела кадров документы, отображаются в модуле «Потоки работ».</w:t>
      </w:r>
    </w:p>
    <w:bookmarkStart w:id="232" w:name="hr_hr.xhtml#id32"/>
    <w:p>
      <w:pPr>
        <w:pStyle w:val="Compact"/>
      </w:pPr>
      <w:r>
        <w:drawing>
          <wp:inline>
            <wp:extent cx="5334000" cy="1517184"/>
            <wp:effectExtent b="0" l="0" r="0" t="0"/>
            <wp:docPr descr="../_images/hr_hr_hiring_note_approve.png" title="" id="1" name="Picture"/>
            <a:graphic>
              <a:graphicData uri="http://schemas.openxmlformats.org/drawingml/2006/picture">
                <pic:pic>
                  <pic:nvPicPr>
                    <pic:cNvPr descr="_images/hr_hr_hiring_note_approv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17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модуль Потоки работ</w:t>
      </w:r>
    </w:p>
    <w:bookmarkEnd w:id="232"/>
    <w:p>
      <w:pPr>
        <w:pStyle w:val="BodyText"/>
      </w:pPr>
      <w:r>
        <w:t xml:space="preserve">2. Открыв документ двойным кликом, при требуемом согласовании, доступна кнопка «Согласовать», по нажатию на которую откроется</w:t>
      </w:r>
      <w:r>
        <w:t xml:space="preserve"> </w:t>
      </w:r>
      <w:r>
        <w:t xml:space="preserve">окно для ввода комментария и выбора результата согласования.</w:t>
      </w:r>
    </w:p>
    <w:bookmarkStart w:id="234" w:name="hr_hr.xhtml#id33"/>
    <w:p>
      <w:pPr>
        <w:pStyle w:val="Compact"/>
      </w:pPr>
      <w:r>
        <w:drawing>
          <wp:inline>
            <wp:extent cx="5334000" cy="2891237"/>
            <wp:effectExtent b="0" l="0" r="0" t="0"/>
            <wp:docPr descr="../_images/hr_hr_hiring_note_approve_2.png" title="" id="1" name="Picture"/>
            <a:graphic>
              <a:graphicData uri="http://schemas.openxmlformats.org/drawingml/2006/picture">
                <pic:pic>
                  <pic:nvPicPr>
                    <pic:cNvPr descr="_images/hr_hr_hiring_note_approv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Согласование</w:t>
      </w:r>
    </w:p>
    <w:bookmarkEnd w:id="234"/>
    <w:p>
      <w:pPr>
        <w:pStyle w:val="BodyText"/>
      </w:pPr>
      <w:r>
        <w:t xml:space="preserve">3. В случае отказа в согласовании, служебная записка вернется на доработку инициатору.</w:t>
      </w:r>
      <w:r>
        <w:t xml:space="preserve"> </w:t>
      </w:r>
      <w:r>
        <w:t xml:space="preserve">В случае успешного согласования, автоматически будет создан Профиль пользователя с заполненными данными, сотруднику</w:t>
      </w:r>
      <w:r>
        <w:t xml:space="preserve"> </w:t>
      </w:r>
      <w:r>
        <w:t xml:space="preserve">отдела кадров придет работа «Создать трудовой договор».</w:t>
      </w:r>
    </w:p>
    <w:bookmarkEnd w:id="235"/>
    <w:bookmarkStart w:id="246" w:name="hr_hr.xhtml#id7"/>
    <w:p>
      <w:pPr>
        <w:pStyle w:val="Heading2"/>
      </w:pPr>
      <w:r>
        <w:t xml:space="preserve">2.2.2. Создание трудового договора</w:t>
      </w:r>
    </w:p>
    <w:p>
      <w:pPr>
        <w:numPr>
          <w:numId w:val="1106"/>
          <w:ilvl w:val="0"/>
        </w:numPr>
      </w:pPr>
      <w:r>
        <w:t xml:space="preserve">При получении работы «Создать трудовой договор», сотруднику отдела кадров необходимо открыть двойным кликом документ и нажать кнопку «Создать трудовой договор».</w:t>
      </w:r>
    </w:p>
    <w:bookmarkStart w:id="237" w:name="hr_hr.xhtml#id34"/>
    <w:p>
      <w:pPr>
        <w:pStyle w:val="Compact"/>
      </w:pPr>
      <w:r>
        <w:drawing>
          <wp:inline>
            <wp:extent cx="5334000" cy="2888321"/>
            <wp:effectExtent b="0" l="0" r="0" t="0"/>
            <wp:docPr descr="../_images/hr_hr_hiring_note_create_td_1.png" title="" id="1" name="Picture"/>
            <a:graphic>
              <a:graphicData uri="http://schemas.openxmlformats.org/drawingml/2006/picture">
                <pic:pic>
                  <pic:nvPicPr>
                    <pic:cNvPr descr="_images/hr_hr_hiring_note_create_td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8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трудового договора</w:t>
      </w:r>
    </w:p>
    <w:bookmarkEnd w:id="237"/>
    <w:p>
      <w:pPr>
        <w:numPr>
          <w:numId w:val="1107"/>
          <w:ilvl w:val="0"/>
        </w:numPr>
      </w:pPr>
      <w:r>
        <w:t xml:space="preserve">Откроется форма создания трудового договора, где будет автоматически предзаполненны данные сотрудника.</w:t>
      </w:r>
    </w:p>
    <w:bookmarkStart w:id="239" w:name="hr_hr.xhtml#id35"/>
    <w:p>
      <w:pPr>
        <w:pStyle w:val="Compact"/>
      </w:pPr>
      <w:r>
        <w:drawing>
          <wp:inline>
            <wp:extent cx="5334000" cy="2857499"/>
            <wp:effectExtent b="0" l="0" r="0" t="0"/>
            <wp:docPr descr="../_images/hr_hr_hiring_note_create_td_2.png" title="" id="1" name="Picture"/>
            <a:graphic>
              <a:graphicData uri="http://schemas.openxmlformats.org/drawingml/2006/picture">
                <pic:pic>
                  <pic:nvPicPr>
                    <pic:cNvPr descr="_images/hr_hr_hiring_note_create_td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7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трудового договора</w:t>
      </w:r>
    </w:p>
    <w:bookmarkEnd w:id="239"/>
    <w:p>
      <w:pPr>
        <w:numPr>
          <w:numId w:val="1108"/>
          <w:ilvl w:val="0"/>
        </w:numPr>
      </w:pPr>
      <w:r>
        <w:t xml:space="preserve">Сотрудник отдела каров проверяет, дозаполняет данные, нажимает кнопки «Сохранить» и «Отправить».</w:t>
      </w:r>
    </w:p>
    <w:bookmarkStart w:id="241" w:name="hr_hr.xhtml#id36"/>
    <w:p>
      <w:pPr>
        <w:pStyle w:val="Compact"/>
      </w:pPr>
      <w:r>
        <w:drawing>
          <wp:inline>
            <wp:extent cx="5334000" cy="2894690"/>
            <wp:effectExtent b="0" l="0" r="0" t="0"/>
            <wp:docPr descr="../_images/hr_hr_hiring_note_create_td_3.png" title="" id="1" name="Picture"/>
            <a:graphic>
              <a:graphicData uri="http://schemas.openxmlformats.org/drawingml/2006/picture">
                <pic:pic>
                  <pic:nvPicPr>
                    <pic:cNvPr descr="_images/hr_hr_hiring_note_create_td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Заполненная форма</w:t>
      </w:r>
    </w:p>
    <w:bookmarkEnd w:id="241"/>
    <w:p>
      <w:pPr>
        <w:numPr>
          <w:numId w:val="1109"/>
          <w:ilvl w:val="0"/>
        </w:numPr>
      </w:pPr>
      <w:r>
        <w:t xml:space="preserve">Трудовой договор запускается по маршруту.</w:t>
      </w:r>
    </w:p>
    <w:p>
      <w:pPr>
        <w:numPr>
          <w:numId w:val="1109"/>
          <w:ilvl w:val="0"/>
        </w:numPr>
      </w:pPr>
      <w:r>
        <w:t xml:space="preserve">Сотруднику отдела кадров приходит работа: «Распечатать, подписать, приложить скан-копию».</w:t>
      </w:r>
    </w:p>
    <w:p>
      <w:pPr>
        <w:numPr>
          <w:numId w:val="1109"/>
          <w:ilvl w:val="0"/>
        </w:numPr>
      </w:pPr>
      <w:r>
        <w:t xml:space="preserve">После выполнения всех этих действий, сотрудник отдела кадров может завершить работу, нажав на кнопку завершить.</w:t>
      </w:r>
    </w:p>
    <w:bookmarkStart w:id="243" w:name="hr_hr.xhtml#id37"/>
    <w:p>
      <w:pPr>
        <w:pStyle w:val="Compact"/>
      </w:pPr>
      <w:r>
        <w:drawing>
          <wp:inline>
            <wp:extent cx="5334000" cy="3103822"/>
            <wp:effectExtent b="0" l="0" r="0" t="0"/>
            <wp:docPr descr="../_images/hr_hr_hiring_note_td_scan.png" title="" id="1" name="Picture"/>
            <a:graphic>
              <a:graphicData uri="http://schemas.openxmlformats.org/drawingml/2006/picture">
                <pic:pic>
                  <pic:nvPicPr>
                    <pic:cNvPr descr="_images/hr_hr_hiring_note_td_sca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</w:t>
      </w:r>
    </w:p>
    <w:bookmarkEnd w:id="243"/>
    <w:p>
      <w:pPr>
        <w:pStyle w:val="BodyText"/>
      </w:pPr>
      <w:r>
        <w:t xml:space="preserve">Здесь пользователю доступен выбор либо уже прикрепленных файлов к работе, либо выбор файла отсканированного трудового договора с компьютера.</w:t>
      </w:r>
    </w:p>
    <w:p>
      <w:pPr>
        <w:numPr>
          <w:numId w:val="1110"/>
          <w:ilvl w:val="0"/>
        </w:numPr>
      </w:pPr>
      <w:r>
        <w:t xml:space="preserve">После этого произойдет автоматическое копирование Трудового договора в личное дело пользователя.</w:t>
      </w:r>
    </w:p>
    <w:bookmarkStart w:id="245" w:name="hr_hr.xhtml#id38"/>
    <w:p>
      <w:pPr>
        <w:pStyle w:val="Compact"/>
      </w:pPr>
      <w:r>
        <w:drawing>
          <wp:inline>
            <wp:extent cx="5334000" cy="2884876"/>
            <wp:effectExtent b="0" l="0" r="0" t="0"/>
            <wp:docPr descr="../_images/hr_hr_hiring_note_create_td_route.png" title="" id="1" name="Picture"/>
            <a:graphic>
              <a:graphicData uri="http://schemas.openxmlformats.org/drawingml/2006/picture">
                <pic:pic>
                  <pic:nvPicPr>
                    <pic:cNvPr descr="_images/hr_hr_hiring_note_create_td_rou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Копирование трудового договора в личное дело</w:t>
      </w:r>
    </w:p>
    <w:bookmarkEnd w:id="245"/>
    <w:p>
      <w:pPr>
        <w:numPr>
          <w:numId w:val="1111"/>
          <w:ilvl w:val="0"/>
        </w:numPr>
      </w:pPr>
      <w:r>
        <w:t xml:space="preserve">Затем трудовой договор будет направлен на создание приказа о приеме на работу.</w:t>
      </w:r>
    </w:p>
    <w:bookmarkEnd w:id="246"/>
    <w:bookmarkStart w:id="261" w:name="hr_hr.xhtml#id8"/>
    <w:p>
      <w:pPr>
        <w:pStyle w:val="Heading2"/>
      </w:pPr>
      <w:r>
        <w:t xml:space="preserve">2.2.3. Создание приказа о приеме на работу</w:t>
      </w:r>
    </w:p>
    <w:p>
      <w:pPr>
        <w:numPr>
          <w:numId w:val="1112"/>
          <w:ilvl w:val="0"/>
        </w:numPr>
      </w:pPr>
      <w:r>
        <w:t xml:space="preserve">При получении работы «Создать приказ о приеме на работу» в потоках работ, необходимо открыть двойным кликом документ и нажать кнопку «Создать приказ о приеме».</w:t>
      </w:r>
    </w:p>
    <w:bookmarkStart w:id="248" w:name="hr_hr.xhtml#id39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hiring_order_create.png" title="" id="1" name="Picture"/>
            <a:graphic>
              <a:graphicData uri="http://schemas.openxmlformats.org/drawingml/2006/picture">
                <pic:pic>
                  <pic:nvPicPr>
                    <pic:cNvPr descr="_images/hr_hr_hiring_order_cre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приказа о приеме на работу</w:t>
      </w:r>
    </w:p>
    <w:bookmarkEnd w:id="248"/>
    <w:p>
      <w:pPr>
        <w:numPr>
          <w:numId w:val="1113"/>
          <w:ilvl w:val="0"/>
        </w:numPr>
      </w:pPr>
      <w:r>
        <w:t xml:space="preserve">В открывшемся окне заполнить поля, которые не были заполнены автоматически, нажать кнопку «Отправить».</w:t>
      </w:r>
    </w:p>
    <w:bookmarkStart w:id="250" w:name="hr_hr.xhtml#id40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hiring_order_create_1.png" title="" id="1" name="Picture"/>
            <a:graphic>
              <a:graphicData uri="http://schemas.openxmlformats.org/drawingml/2006/picture">
                <pic:pic>
                  <pic:nvPicPr>
                    <pic:cNvPr descr="_images/hr_hr_hiring_order_crea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Заполненная форма</w:t>
      </w:r>
    </w:p>
    <w:bookmarkEnd w:id="250"/>
    <w:p>
      <w:pPr>
        <w:numPr>
          <w:numId w:val="1114"/>
          <w:ilvl w:val="0"/>
        </w:numPr>
      </w:pPr>
      <w:r>
        <w:t xml:space="preserve">По нажатию «Отправить», запускается маршрут согласования.</w:t>
      </w:r>
    </w:p>
    <w:p>
      <w:pPr>
        <w:numPr>
          <w:numId w:val="1114"/>
          <w:ilvl w:val="0"/>
        </w:numPr>
      </w:pPr>
      <w:r>
        <w:t xml:space="preserve">Подписи отображаются в листе подписей на приказе.</w:t>
      </w:r>
    </w:p>
    <w:p>
      <w:pPr>
        <w:numPr>
          <w:numId w:val="1114"/>
          <w:ilvl w:val="0"/>
        </w:numPr>
      </w:pPr>
      <w:r>
        <w:t xml:space="preserve">После всех согласований сотруднику отдела кадров создается работа «Распечатать, подписать, приложить скан-копию».</w:t>
      </w:r>
    </w:p>
    <w:bookmarkStart w:id="252" w:name="hr_hr.xhtml#id41"/>
    <w:p>
      <w:pPr>
        <w:pStyle w:val="Compact"/>
      </w:pPr>
      <w:r>
        <w:drawing>
          <wp:inline>
            <wp:extent cx="5334000" cy="2880487"/>
            <wp:effectExtent b="0" l="0" r="0" t="0"/>
            <wp:docPr descr="../_images/hr_hr_hiring_order_create_approve.png" title="" id="1" name="Picture"/>
            <a:graphic>
              <a:graphicData uri="http://schemas.openxmlformats.org/drawingml/2006/picture">
                <pic:pic>
                  <pic:nvPicPr>
                    <pic:cNvPr descr="_images/hr_hr_hiring_order_create_approv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0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Созданная работа</w:t>
      </w:r>
    </w:p>
    <w:bookmarkEnd w:id="252"/>
    <w:p>
      <w:pPr>
        <w:numPr>
          <w:numId w:val="1115"/>
          <w:ilvl w:val="0"/>
        </w:numPr>
      </w:pPr>
      <w:r>
        <w:t xml:space="preserve">После выполнения всех этих действий, сотруднику отдела кадров может завершить работу, нажав кнопку «Завершить».</w:t>
      </w:r>
    </w:p>
    <w:p>
      <w:pPr>
        <w:numPr>
          <w:numId w:val="1115"/>
          <w:ilvl w:val="0"/>
        </w:numPr>
      </w:pPr>
      <w:r>
        <w:t xml:space="preserve">В открывшеся окне пользователь выбирает скан-копию подписанного приказа.</w:t>
      </w:r>
    </w:p>
    <w:bookmarkStart w:id="254" w:name="hr_hr.xhtml#id42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hr_hiring_order_finish_work.png" title="" id="1" name="Picture"/>
            <a:graphic>
              <a:graphicData uri="http://schemas.openxmlformats.org/drawingml/2006/picture">
                <pic:pic>
                  <pic:nvPicPr>
                    <pic:cNvPr descr="_images/hr_hr_hiring_order_finish_wor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Подписанный приказ</w:t>
      </w:r>
    </w:p>
    <w:bookmarkEnd w:id="254"/>
    <w:p>
      <w:pPr>
        <w:numPr>
          <w:numId w:val="1116"/>
          <w:ilvl w:val="0"/>
        </w:numPr>
      </w:pPr>
      <w:r>
        <w:t xml:space="preserve">Далее документ регистрируется в журнале регистрации приказов по сотрудникам. Для этого необходимо:</w:t>
      </w:r>
    </w:p>
    <w:p>
      <w:pPr>
        <w:numPr>
          <w:numId w:val="1117"/>
          <w:ilvl w:val="0"/>
        </w:numPr>
      </w:pPr>
      <w:r>
        <w:t xml:space="preserve">Открыть модуль «Хранилище» - «Документы»</w:t>
      </w:r>
    </w:p>
    <w:p>
      <w:pPr>
        <w:numPr>
          <w:numId w:val="1117"/>
          <w:ilvl w:val="0"/>
        </w:numPr>
      </w:pPr>
      <w:r>
        <w:t xml:space="preserve">Выбрать нужный журнал</w:t>
      </w:r>
    </w:p>
    <w:p>
      <w:pPr>
        <w:numPr>
          <w:numId w:val="1117"/>
          <w:ilvl w:val="0"/>
        </w:numPr>
      </w:pPr>
      <w:r>
        <w:t xml:space="preserve">В списке отобразится документ полученный на регистрацию.</w:t>
      </w:r>
    </w:p>
    <w:bookmarkStart w:id="256" w:name="hr_hr.xhtml#id43"/>
    <w:p>
      <w:pPr>
        <w:pStyle w:val="Compact"/>
      </w:pPr>
      <w:r>
        <w:drawing>
          <wp:inline>
            <wp:extent cx="5334000" cy="2884876"/>
            <wp:effectExtent b="0" l="0" r="0" t="0"/>
            <wp:docPr descr="../_images/hr_hr_hiring_order_create_registry.png" title="" id="1" name="Picture"/>
            <a:graphic>
              <a:graphicData uri="http://schemas.openxmlformats.org/drawingml/2006/picture">
                <pic:pic>
                  <pic:nvPicPr>
                    <pic:cNvPr descr="_images/hr_hr_hiring_order_create_registr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Документ на регистрации</w:t>
      </w:r>
    </w:p>
    <w:bookmarkEnd w:id="256"/>
    <w:p>
      <w:pPr>
        <w:numPr>
          <w:numId w:val="1118"/>
          <w:ilvl w:val="0"/>
        </w:numPr>
      </w:pPr>
      <w:r>
        <w:t xml:space="preserve">По нажатию двойным кликом на документ открывается окно регистрации документа. Сотруднику отдела кадров необходимо нажать кнопку «Зарегистрировать».</w:t>
      </w:r>
    </w:p>
    <w:bookmarkStart w:id="258" w:name="hr_hr.xhtml#id44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hiring_order_create_registry_1.png" title="" id="1" name="Picture"/>
            <a:graphic>
              <a:graphicData uri="http://schemas.openxmlformats.org/drawingml/2006/picture">
                <pic:pic>
                  <pic:nvPicPr>
                    <pic:cNvPr descr="_images/hr_hr_hiring_order_create_registry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Окно регистрации документа</w:t>
      </w:r>
    </w:p>
    <w:bookmarkEnd w:id="258"/>
    <w:p>
      <w:pPr>
        <w:numPr>
          <w:numId w:val="1119"/>
          <w:ilvl w:val="0"/>
        </w:numPr>
      </w:pPr>
      <w:r>
        <w:t xml:space="preserve">Далее автоматически:</w:t>
      </w:r>
    </w:p>
    <w:p>
      <w:pPr>
        <w:numPr>
          <w:numId w:val="1120"/>
          <w:ilvl w:val="0"/>
        </w:numPr>
      </w:pPr>
      <w:r>
        <w:t xml:space="preserve">Приказ о приеме на работу будет скопирован в Личное дело</w:t>
      </w:r>
    </w:p>
    <w:p>
      <w:pPr>
        <w:numPr>
          <w:numId w:val="1120"/>
          <w:ilvl w:val="0"/>
        </w:numPr>
      </w:pPr>
      <w:r>
        <w:t xml:space="preserve">Сотрудник будет назначен на должность.</w:t>
      </w:r>
    </w:p>
    <w:p>
      <w:pPr>
        <w:numPr>
          <w:numId w:val="1121"/>
          <w:ilvl w:val="0"/>
        </w:numPr>
      </w:pPr>
      <w:r>
        <w:t xml:space="preserve">После выполнения всех действий сотрудник, отдела кадров может завершить работу «Создать приказ о приеме» в своих потоках работ.</w:t>
      </w:r>
    </w:p>
    <w:p>
      <w:pPr>
        <w:numPr>
          <w:numId w:val="1121"/>
          <w:ilvl w:val="0"/>
        </w:numPr>
      </w:pPr>
      <w:r>
        <w:t xml:space="preserve">Для этого необходимо открыть двойным кликом документ и нажать кнопку «Завершить».</w:t>
      </w:r>
    </w:p>
    <w:p>
      <w:pPr>
        <w:numPr>
          <w:numId w:val="1121"/>
          <w:ilvl w:val="0"/>
        </w:numPr>
      </w:pPr>
      <w:r>
        <w:t xml:space="preserve">В появившемся окне, в меню указать ссылку на созданный приказ о приеме на работу и нажать кнопку «Готово».</w:t>
      </w:r>
    </w:p>
    <w:bookmarkStart w:id="260" w:name="hr_hr.xhtml#id45"/>
    <w:p>
      <w:pPr>
        <w:pStyle w:val="Compact"/>
      </w:pPr>
      <w:r>
        <w:drawing>
          <wp:inline>
            <wp:extent cx="5334000" cy="2875086"/>
            <wp:effectExtent b="0" l="0" r="0" t="0"/>
            <wp:docPr descr="../_images/hr_hr_hiring_order_create_registry_2.png" title="" id="1" name="Picture"/>
            <a:graphic>
              <a:graphicData uri="http://schemas.openxmlformats.org/drawingml/2006/picture">
                <pic:pic>
                  <pic:nvPicPr>
                    <pic:cNvPr descr="_images/hr_hr_hiring_order_create_registry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Созданный приказ</w:t>
      </w:r>
    </w:p>
    <w:bookmarkEnd w:id="260"/>
    <w:p>
      <w:pPr>
        <w:pStyle w:val="BodyText"/>
      </w:pPr>
      <w:r>
        <w:t xml:space="preserve">14. После завершения работы «Создать приказ о приеме» автоматически будет запущен таймер, который за 5 дней до даты</w:t>
      </w:r>
      <w:r>
        <w:t xml:space="preserve"> </w:t>
      </w:r>
      <w:r>
        <w:t xml:space="preserve">завершения испытательного срока создаст руководителю структурного подразделения работу «Запустить СЗ о завершении испытательного срока».</w:t>
      </w:r>
    </w:p>
    <w:bookmarkEnd w:id="261"/>
    <w:bookmarkEnd w:id="262"/>
    <w:bookmarkStart w:id="281" w:name="hr_hr.xhtml#id9"/>
    <w:p>
      <w:pPr>
        <w:pStyle w:val="Heading1"/>
      </w:pPr>
      <w:r>
        <w:t xml:space="preserve">2.3. Процесс «Перевод сотрудника на новую должность»</w:t>
      </w:r>
    </w:p>
    <w:bookmarkStart w:id="265" w:name="hr_hr.xhtml#id10"/>
    <w:p>
      <w:pPr>
        <w:pStyle w:val="Heading2"/>
      </w:pPr>
      <w:r>
        <w:t xml:space="preserve">2.3.1. Согласование служебной записки о переводе</w:t>
      </w:r>
    </w:p>
    <w:p>
      <w:pPr>
        <w:pStyle w:val="FirstParagraph"/>
      </w:pPr>
      <w:r>
        <w:t xml:space="preserve">Процесс перевода инциируется сотрудником или руководителем структурного подразделения с письменного согласия сотрудника</w:t>
      </w:r>
      <w:r>
        <w:t xml:space="preserve"> </w:t>
      </w:r>
      <w:r>
        <w:t xml:space="preserve">(отсканированный вариант подписанного вручную заявления) путем создания служебной записки о переводе.</w:t>
      </w:r>
    </w:p>
    <w:p>
      <w:pPr>
        <w:pStyle w:val="BodyText"/>
      </w:pPr>
      <w:r>
        <w:t xml:space="preserve">Служебная записка о переводе, предварительно утвержденная согласующими лицами, попадает на согласование сотрудинку отдела кадров:</w:t>
      </w:r>
    </w:p>
    <w:p>
      <w:pPr>
        <w:numPr>
          <w:numId w:val="1122"/>
          <w:ilvl w:val="0"/>
        </w:numPr>
      </w:pPr>
      <w:r>
        <w:t xml:space="preserve">Для согласования служебной записки о переводе, необходимо открыть полученный в Потоках работ документ двойным кликом.</w:t>
      </w:r>
    </w:p>
    <w:p>
      <w:pPr>
        <w:numPr>
          <w:numId w:val="1122"/>
          <w:ilvl w:val="0"/>
        </w:numPr>
      </w:pPr>
      <w:r>
        <w:t xml:space="preserve">В открывшемся окне нажать кнопку «Согласовать»</w:t>
      </w:r>
    </w:p>
    <w:bookmarkStart w:id="264" w:name="hr_hr.xhtml#id46"/>
    <w:p>
      <w:pPr>
        <w:pStyle w:val="Compact"/>
      </w:pPr>
      <w:r>
        <w:drawing>
          <wp:inline>
            <wp:extent cx="5334000" cy="2875086"/>
            <wp:effectExtent b="0" l="0" r="0" t="0"/>
            <wp:docPr descr="../_images/hr_hr_transfer_note_1.png" title="" id="1" name="Picture"/>
            <a:graphic>
              <a:graphicData uri="http://schemas.openxmlformats.org/drawingml/2006/picture">
                <pic:pic>
                  <pic:nvPicPr>
                    <pic:cNvPr descr="_images/hr_hr_transfer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Согласование перевода</w:t>
      </w:r>
    </w:p>
    <w:bookmarkEnd w:id="264"/>
    <w:p>
      <w:pPr>
        <w:numPr>
          <w:numId w:val="1123"/>
          <w:ilvl w:val="0"/>
        </w:numPr>
      </w:pPr>
      <w:r>
        <w:t xml:space="preserve">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о переводе.</w:t>
      </w:r>
    </w:p>
    <w:bookmarkEnd w:id="265"/>
    <w:bookmarkStart w:id="271" w:name="hr_hr.xhtml#id11"/>
    <w:p>
      <w:pPr>
        <w:pStyle w:val="Heading2"/>
      </w:pPr>
      <w:r>
        <w:t xml:space="preserve">2.3.2. Создание приказа о переводе</w:t>
      </w:r>
    </w:p>
    <w:p>
      <w:pPr>
        <w:numPr>
          <w:numId w:val="1124"/>
          <w:ilvl w:val="0"/>
        </w:numPr>
      </w:pPr>
      <w:r>
        <w:t xml:space="preserve">Полученную в потоках работ работу «Создать приказ о переводе» необходимо открыть двойным кликом и в открывшемся окне нажать кнопку «Создать приказ о переводе».</w:t>
      </w:r>
    </w:p>
    <w:bookmarkStart w:id="267" w:name="hr_hr.xhtml#id47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hr_transfer_note_2.png" title="" id="1" name="Picture"/>
            <a:graphic>
              <a:graphicData uri="http://schemas.openxmlformats.org/drawingml/2006/picture">
                <pic:pic>
                  <pic:nvPicPr>
                    <pic:cNvPr descr="_images/hr_hr_transfer_not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приказа</w:t>
      </w:r>
    </w:p>
    <w:bookmarkEnd w:id="267"/>
    <w:p>
      <w:pPr>
        <w:numPr>
          <w:numId w:val="1125"/>
          <w:ilvl w:val="0"/>
        </w:numPr>
      </w:pPr>
      <w:r>
        <w:t xml:space="preserve">В открывшемся окне заполнить недостающие поля и нажать кнопку «Отправить».</w:t>
      </w:r>
    </w:p>
    <w:bookmarkStart w:id="269" w:name="hr_hr.xhtml#id48"/>
    <w:p>
      <w:pPr>
        <w:pStyle w:val="Compact"/>
      </w:pPr>
      <w:r>
        <w:drawing>
          <wp:inline>
            <wp:extent cx="5334000" cy="2884876"/>
            <wp:effectExtent b="0" l="0" r="0" t="0"/>
            <wp:docPr descr="../_images/hr_hr_transfer_note_3.png" title="" id="1" name="Picture"/>
            <a:graphic>
              <a:graphicData uri="http://schemas.openxmlformats.org/drawingml/2006/picture">
                <pic:pic>
                  <pic:nvPicPr>
                    <pic:cNvPr descr="_images/hr_hr_transfer_note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269"/>
    <w:p>
      <w:pPr>
        <w:numPr>
          <w:numId w:val="1126"/>
          <w:ilvl w:val="0"/>
        </w:numPr>
      </w:pPr>
      <w:r>
        <w:t xml:space="preserve">После всех согласований, приказ о переводе попадет сотруднику отдела кадров в работу «Распечатать, подписать, приложить скан документа».</w:t>
      </w:r>
    </w:p>
    <w:p>
      <w:pPr>
        <w:numPr>
          <w:numId w:val="1126"/>
          <w:ilvl w:val="0"/>
        </w:numPr>
      </w:pPr>
      <w:r>
        <w:t xml:space="preserve">После совершения всех этих действий, необходимо нажать кнопку Завершить и выбрать файл отсканированного подписанного приказа.</w:t>
      </w:r>
    </w:p>
    <w:bookmarkStart w:id="270" w:name="hr_hr.xhtml#id49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hr_hiring_order_finish_work.png" title="" id="1" name="Picture"/>
            <a:graphic>
              <a:graphicData uri="http://schemas.openxmlformats.org/drawingml/2006/picture">
                <pic:pic>
                  <pic:nvPicPr>
                    <pic:cNvPr descr="_images/hr_hr_hiring_order_finish_wor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</w:t>
      </w:r>
    </w:p>
    <w:bookmarkEnd w:id="270"/>
    <w:p>
      <w:pPr>
        <w:numPr>
          <w:numId w:val="1127"/>
          <w:ilvl w:val="0"/>
        </w:numPr>
      </w:pPr>
      <w:r>
        <w:t xml:space="preserve">Затем приказ о переводе попадает на регистрацию в Журнал регистрации приказов по сотрудникам.</w:t>
      </w:r>
    </w:p>
    <w:bookmarkEnd w:id="271"/>
    <w:bookmarkStart w:id="280" w:name="hr_hr.xhtml#id12"/>
    <w:p>
      <w:pPr>
        <w:pStyle w:val="Heading2"/>
      </w:pPr>
      <w:r>
        <w:t xml:space="preserve">2.3.3. Регистрация приказа о переводе</w:t>
      </w:r>
    </w:p>
    <w:p>
      <w:pPr>
        <w:numPr>
          <w:numId w:val="1128"/>
          <w:ilvl w:val="0"/>
        </w:numPr>
      </w:pPr>
      <w:r>
        <w:t xml:space="preserve">Чтобы зарегистрировать документ, необходимо открыть раздел «Хранилище»-«Документы», выбрать журнал приказов.</w:t>
      </w:r>
    </w:p>
    <w:bookmarkStart w:id="273" w:name="hr_hr.xhtml#id50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hr_transfer_order_2.png" title="" id="1" name="Picture"/>
            <a:graphic>
              <a:graphicData uri="http://schemas.openxmlformats.org/drawingml/2006/picture">
                <pic:pic>
                  <pic:nvPicPr>
                    <pic:cNvPr descr="_images/hr_hr_transfer_order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Документ на регистрации</w:t>
      </w:r>
    </w:p>
    <w:bookmarkEnd w:id="273"/>
    <w:p>
      <w:pPr>
        <w:numPr>
          <w:numId w:val="1129"/>
          <w:ilvl w:val="0"/>
        </w:numPr>
      </w:pPr>
      <w:r>
        <w:t xml:space="preserve">Двойным кликом открывается окно регистрации приказа о переводе. Сотруднику отдела кадров необходимо нажать кнопку «Зарегистрировать».</w:t>
      </w:r>
    </w:p>
    <w:bookmarkStart w:id="275" w:name="hr_hr.xhtml#id51"/>
    <w:p>
      <w:pPr>
        <w:pStyle w:val="Compact"/>
      </w:pPr>
      <w:r>
        <w:drawing>
          <wp:inline>
            <wp:extent cx="5334000" cy="2884876"/>
            <wp:effectExtent b="0" l="0" r="0" t="0"/>
            <wp:docPr descr="../_images/hr_hr_transfer_order_3.png" title="" id="1" name="Picture"/>
            <a:graphic>
              <a:graphicData uri="http://schemas.openxmlformats.org/drawingml/2006/picture">
                <pic:pic>
                  <pic:nvPicPr>
                    <pic:cNvPr descr="_images/hr_hr_transfer_order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Регистрация приказа</w:t>
      </w:r>
    </w:p>
    <w:bookmarkEnd w:id="275"/>
    <w:p>
      <w:pPr>
        <w:numPr>
          <w:numId w:val="1130"/>
          <w:ilvl w:val="0"/>
        </w:numPr>
      </w:pPr>
      <w:r>
        <w:t xml:space="preserve">После регистрации пользователь будет автоматически переведен на новую должность, приказ о переводе будет добавлен в его личное дело.</w:t>
      </w:r>
    </w:p>
    <w:bookmarkStart w:id="277" w:name="hr_hr.xhtml#id52"/>
    <w:p>
      <w:pPr>
        <w:pStyle w:val="Compact"/>
      </w:pPr>
      <w:r>
        <w:drawing>
          <wp:inline>
            <wp:extent cx="5334000" cy="2891237"/>
            <wp:effectExtent b="0" l="0" r="0" t="0"/>
            <wp:docPr descr="../_images/hr_hr_transfer_order_4.png" title="" id="1" name="Picture"/>
            <a:graphic>
              <a:graphicData uri="http://schemas.openxmlformats.org/drawingml/2006/picture">
                <pic:pic>
                  <pic:nvPicPr>
                    <pic:cNvPr descr="_images/hr_hr_transfer_order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Приказ добавлен в личное дело</w:t>
      </w:r>
    </w:p>
    <w:bookmarkEnd w:id="277"/>
    <w:p>
      <w:pPr>
        <w:pStyle w:val="BodyText"/>
      </w:pPr>
      <w:r>
        <w:t xml:space="preserve">4. После завершения маршрута по приказу, сотрудник отдела кадров может завершить работу «Создать приказ» в потоках работ.</w:t>
      </w:r>
      <w:r>
        <w:t xml:space="preserve"> </w:t>
      </w:r>
      <w:r>
        <w:t xml:space="preserve">Для этого необходимо открыть документ, нажать кнопку «Завершить» и выбрать зарегистрированный приказ.</w:t>
      </w:r>
    </w:p>
    <w:bookmarkStart w:id="279" w:name="hr_hr.xhtml#id53"/>
    <w:p>
      <w:pPr>
        <w:pStyle w:val="Compact"/>
      </w:pPr>
      <w:r>
        <w:drawing>
          <wp:inline>
            <wp:extent cx="5334000" cy="2884876"/>
            <wp:effectExtent b="0" l="0" r="0" t="0"/>
            <wp:docPr descr="../_images/hr_user_firing_note_4.png" title="" id="1" name="Picture"/>
            <a:graphic>
              <a:graphicData uri="http://schemas.openxmlformats.org/drawingml/2006/picture">
                <pic:pic>
                  <pic:nvPicPr>
                    <pic:cNvPr descr="_images/hr_user_firing_note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</w:t>
      </w:r>
    </w:p>
    <w:bookmarkEnd w:id="279"/>
    <w:bookmarkEnd w:id="280"/>
    <w:bookmarkEnd w:id="281"/>
    <w:bookmarkStart w:id="299" w:name="hr_hr.xhtml#id13"/>
    <w:p>
      <w:pPr>
        <w:pStyle w:val="Heading1"/>
      </w:pPr>
      <w:r>
        <w:t xml:space="preserve">2.4. Процесс «Увольнение сотрудника»</w:t>
      </w:r>
    </w:p>
    <w:bookmarkStart w:id="282" w:name="hr_hr.xhtml#id14"/>
    <w:p>
      <w:pPr>
        <w:pStyle w:val="Heading2"/>
      </w:pPr>
      <w:r>
        <w:t xml:space="preserve">2.4.1. Согласование заявления на увольнение</w:t>
      </w:r>
    </w:p>
    <w:p>
      <w:pPr>
        <w:pStyle w:val="FirstParagraph"/>
      </w:pPr>
      <w:r>
        <w:t xml:space="preserve">Процесс увольвнения инциируется сотрудником или руководителем структурного подразделения с письменного согласия сотрудника</w:t>
      </w:r>
      <w:r>
        <w:t xml:space="preserve"> </w:t>
      </w:r>
      <w:r>
        <w:t xml:space="preserve">(отсканированный вариант подписанного вручную заявления) путем создания Заявления на увольнение.</w:t>
      </w:r>
    </w:p>
    <w:p>
      <w:pPr>
        <w:pStyle w:val="BodyText"/>
      </w:pPr>
      <w:r>
        <w:t xml:space="preserve">Заявление, предварительно утвержденное согласующими лицами, попадает на согласование сотрудинку отдела кадров:</w:t>
      </w:r>
    </w:p>
    <w:p>
      <w:pPr>
        <w:numPr>
          <w:numId w:val="1131"/>
          <w:ilvl w:val="0"/>
        </w:numPr>
      </w:pPr>
      <w:r>
        <w:t xml:space="preserve">Для согласования заявления, необходимо открыть полученный в Потоках работ документ двойным кликом.</w:t>
      </w:r>
    </w:p>
    <w:p>
      <w:pPr>
        <w:numPr>
          <w:numId w:val="1131"/>
          <w:ilvl w:val="0"/>
        </w:numPr>
      </w:pPr>
      <w:r>
        <w:t xml:space="preserve">В открывшемся окне нажать кнопку «Согласовать».</w:t>
      </w:r>
    </w:p>
    <w:p>
      <w:pPr>
        <w:numPr>
          <w:numId w:val="1131"/>
          <w:ilvl w:val="0"/>
        </w:numPr>
      </w:pPr>
      <w:r>
        <w:t xml:space="preserve">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об увольнении.</w:t>
      </w:r>
    </w:p>
    <w:bookmarkEnd w:id="282"/>
    <w:bookmarkStart w:id="289" w:name="hr_hr.xhtml#id15"/>
    <w:p>
      <w:pPr>
        <w:pStyle w:val="Heading2"/>
      </w:pPr>
      <w:r>
        <w:t xml:space="preserve">2.4.2. Создание приказа об увольнении</w:t>
      </w:r>
    </w:p>
    <w:p>
      <w:pPr>
        <w:numPr>
          <w:numId w:val="1132"/>
          <w:ilvl w:val="0"/>
        </w:numPr>
      </w:pPr>
      <w:r>
        <w:t xml:space="preserve">Полученную в потоках работ работу «Создать приказ об увольнении» необходимо открыть двойным кликом и в открывшемся окне нажать кнопку «Создать приказ об увольнении».</w:t>
      </w:r>
    </w:p>
    <w:bookmarkStart w:id="284" w:name="hr_hr.xhtml#id54"/>
    <w:p>
      <w:pPr>
        <w:pStyle w:val="Compact"/>
      </w:pPr>
      <w:r>
        <w:drawing>
          <wp:inline>
            <wp:extent cx="5334000" cy="2894690"/>
            <wp:effectExtent b="0" l="0" r="0" t="0"/>
            <wp:docPr descr="../_images/hr_hr_firing_note.png" title="" id="1" name="Picture"/>
            <a:graphic>
              <a:graphicData uri="http://schemas.openxmlformats.org/drawingml/2006/picture">
                <pic:pic>
                  <pic:nvPicPr>
                    <pic:cNvPr descr="_images/hr_hr_firing_no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приказа</w:t>
      </w:r>
    </w:p>
    <w:bookmarkEnd w:id="284"/>
    <w:p>
      <w:pPr>
        <w:numPr>
          <w:numId w:val="1133"/>
          <w:ilvl w:val="0"/>
        </w:numPr>
      </w:pPr>
      <w:r>
        <w:t xml:space="preserve">В открывшемся окне заполнить недостающие поля и нажать кнопку «Отправить».</w:t>
      </w:r>
    </w:p>
    <w:bookmarkStart w:id="286" w:name="hr_hr.xhtml#id55"/>
    <w:p>
      <w:pPr>
        <w:pStyle w:val="Compact"/>
      </w:pPr>
      <w:r>
        <w:drawing>
          <wp:inline>
            <wp:extent cx="5334000" cy="2894690"/>
            <wp:effectExtent b="0" l="0" r="0" t="0"/>
            <wp:docPr descr="../_images/hr_hr_firing_order_1.png" title="" id="1" name="Picture"/>
            <a:graphic>
              <a:graphicData uri="http://schemas.openxmlformats.org/drawingml/2006/picture">
                <pic:pic>
                  <pic:nvPicPr>
                    <pic:cNvPr descr="_images/hr_hr_firing_order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4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286"/>
    <w:p>
      <w:pPr>
        <w:numPr>
          <w:numId w:val="1134"/>
          <w:ilvl w:val="0"/>
        </w:numPr>
      </w:pPr>
      <w:r>
        <w:t xml:space="preserve">После всех согласований, приказ о переводе попадет сотруднику отдела кадров в работу «Распечатать, подписать, приложить скан документа».</w:t>
      </w:r>
    </w:p>
    <w:p>
      <w:pPr>
        <w:numPr>
          <w:numId w:val="1134"/>
          <w:ilvl w:val="0"/>
        </w:numPr>
      </w:pPr>
      <w:r>
        <w:t xml:space="preserve">После совершения всех этих действий, необходимо нажать кнопку Завершить и выбрать файл отсканированного подписанного приказа.</w:t>
      </w:r>
    </w:p>
    <w:bookmarkStart w:id="288" w:name="hr_hr.xhtml#id56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hr_firing_order_2.png" title="" id="1" name="Picture"/>
            <a:graphic>
              <a:graphicData uri="http://schemas.openxmlformats.org/drawingml/2006/picture">
                <pic:pic>
                  <pic:nvPicPr>
                    <pic:cNvPr descr="_images/hr_hr_firing_order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</w:t>
      </w:r>
    </w:p>
    <w:bookmarkEnd w:id="288"/>
    <w:p>
      <w:pPr>
        <w:numPr>
          <w:numId w:val="1135"/>
          <w:ilvl w:val="0"/>
        </w:numPr>
      </w:pPr>
      <w:r>
        <w:t xml:space="preserve">Затем приказ о переводе попадает на регистрацию в Журнал регистрации приказов по сотрудникам.</w:t>
      </w:r>
    </w:p>
    <w:bookmarkEnd w:id="289"/>
    <w:bookmarkStart w:id="298" w:name="hr_hr.xhtml#id16"/>
    <w:p>
      <w:pPr>
        <w:pStyle w:val="Heading2"/>
      </w:pPr>
      <w:r>
        <w:t xml:space="preserve">2.4.3. Регистрация приказа о переводе</w:t>
      </w:r>
    </w:p>
    <w:p>
      <w:pPr>
        <w:numPr>
          <w:numId w:val="1136"/>
          <w:ilvl w:val="0"/>
        </w:numPr>
      </w:pPr>
      <w:r>
        <w:t xml:space="preserve">Чтобы зарегистрировать документ, необходимо открыть раздел «Хранилище»-«Документы», выбрать журнал приказов.</w:t>
      </w:r>
    </w:p>
    <w:bookmarkStart w:id="291" w:name="hr_hr.xhtml#id57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firing_order_3.png" title="" id="1" name="Picture"/>
            <a:graphic>
              <a:graphicData uri="http://schemas.openxmlformats.org/drawingml/2006/picture">
                <pic:pic>
                  <pic:nvPicPr>
                    <pic:cNvPr descr="_images/hr_hr_firing_order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Документ на регистрации</w:t>
      </w:r>
    </w:p>
    <w:bookmarkEnd w:id="291"/>
    <w:p>
      <w:pPr>
        <w:numPr>
          <w:numId w:val="1137"/>
          <w:ilvl w:val="0"/>
        </w:numPr>
      </w:pPr>
      <w:r>
        <w:t xml:space="preserve">Двойным кликом открывается окно регистрации приказа о переводе. Сотруднику отдела кадров необходимо нажать кнопку «Зарегистрировать».</w:t>
      </w:r>
    </w:p>
    <w:bookmarkStart w:id="293" w:name="hr_hr.xhtml#id58"/>
    <w:p>
      <w:pPr>
        <w:pStyle w:val="Compact"/>
      </w:pPr>
      <w:r>
        <w:drawing>
          <wp:inline>
            <wp:extent cx="5334000" cy="2884876"/>
            <wp:effectExtent b="0" l="0" r="0" t="0"/>
            <wp:docPr descr="../_images/hr_hr_firing_order_4.png" title="" id="1" name="Picture"/>
            <a:graphic>
              <a:graphicData uri="http://schemas.openxmlformats.org/drawingml/2006/picture">
                <pic:pic>
                  <pic:nvPicPr>
                    <pic:cNvPr descr="_images/hr_hr_firing_order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Регистрация документа</w:t>
      </w:r>
    </w:p>
    <w:bookmarkEnd w:id="293"/>
    <w:p>
      <w:pPr>
        <w:numPr>
          <w:numId w:val="1138"/>
          <w:ilvl w:val="0"/>
        </w:numPr>
      </w:pPr>
      <w:r>
        <w:t xml:space="preserve">После регистрации пользователь будет автоматически переведен на новую должность, приказ о переводе будет добавлен в его личное дело.</w:t>
      </w:r>
    </w:p>
    <w:bookmarkStart w:id="295" w:name="hr_hr.xhtml#id59"/>
    <w:p>
      <w:pPr>
        <w:pStyle w:val="Compact"/>
      </w:pPr>
      <w:r>
        <w:drawing>
          <wp:inline>
            <wp:extent cx="5334000" cy="2894147"/>
            <wp:effectExtent b="0" l="0" r="0" t="0"/>
            <wp:docPr descr="../_images/hr_hr_firing_order_5.png" title="" id="1" name="Picture"/>
            <a:graphic>
              <a:graphicData uri="http://schemas.openxmlformats.org/drawingml/2006/picture">
                <pic:pic>
                  <pic:nvPicPr>
                    <pic:cNvPr descr="_images/hr_hr_firing_order_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Приказ добавлен в личное дело</w:t>
      </w:r>
    </w:p>
    <w:bookmarkEnd w:id="295"/>
    <w:p>
      <w:pPr>
        <w:pStyle w:val="BodyText"/>
      </w:pPr>
      <w:r>
        <w:t xml:space="preserve">4. После завершения маршрута по приказу, сотрудник отдела кадров может завершить работу «Создать приказ» в потоках работ.</w:t>
      </w:r>
      <w:r>
        <w:t xml:space="preserve"> </w:t>
      </w:r>
      <w:r>
        <w:t xml:space="preserve">Для этого необходимо открыть документ, нажать кнопку «Завершить» и выбрать зарегистрированный приказ.</w:t>
      </w:r>
    </w:p>
    <w:bookmarkStart w:id="297" w:name="hr_hr.xhtml#id60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firing_note_1.png" title="" id="1" name="Picture"/>
            <a:graphic>
              <a:graphicData uri="http://schemas.openxmlformats.org/drawingml/2006/picture">
                <pic:pic>
                  <pic:nvPicPr>
                    <pic:cNvPr descr="_images/hr_hr_firing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</w:t>
      </w:r>
    </w:p>
    <w:bookmarkEnd w:id="297"/>
    <w:bookmarkEnd w:id="298"/>
    <w:bookmarkEnd w:id="299"/>
    <w:bookmarkStart w:id="309" w:name="hr_hr.xhtml#id17"/>
    <w:p>
      <w:pPr>
        <w:pStyle w:val="Heading1"/>
      </w:pPr>
      <w:r>
        <w:t xml:space="preserve">2.5. Процесс «Командирование сотрудника»</w:t>
      </w:r>
    </w:p>
    <w:bookmarkStart w:id="308" w:name="hr_hr.xhtml#id18"/>
    <w:p>
      <w:pPr>
        <w:pStyle w:val="Heading2"/>
      </w:pPr>
      <w:r>
        <w:t xml:space="preserve">2.5.1. Создание приказа о командировании</w:t>
      </w:r>
    </w:p>
    <w:p>
      <w:pPr>
        <w:numPr>
          <w:numId w:val="1139"/>
          <w:ilvl w:val="0"/>
        </w:numPr>
      </w:pPr>
      <w:r>
        <w:t xml:space="preserve">Полученную в потоках работ работу «Создать приказ о командировании» необходимо открыть двойным кликом и в открывшемся окне нажать кнопку «Создать приказ о командировании».</w:t>
      </w:r>
    </w:p>
    <w:bookmarkStart w:id="301" w:name="hr_hr.xhtml#id61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hr_btrip_note.png" title="" id="1" name="Picture"/>
            <a:graphic>
              <a:graphicData uri="http://schemas.openxmlformats.org/drawingml/2006/picture">
                <pic:pic>
                  <pic:nvPicPr>
                    <pic:cNvPr descr="_images/hr_hr_btrip_no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приказа</w:t>
      </w:r>
    </w:p>
    <w:bookmarkEnd w:id="301"/>
    <w:p>
      <w:pPr>
        <w:numPr>
          <w:numId w:val="1140"/>
          <w:ilvl w:val="0"/>
        </w:numPr>
      </w:pPr>
      <w:r>
        <w:t xml:space="preserve">В открывшемся окне заполнить недостающие поля и нажать кнопку «Отправить».</w:t>
      </w:r>
    </w:p>
    <w:bookmarkStart w:id="303" w:name="hr_hr.xhtml#id62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btrip_order_1.png" title="" id="1" name="Picture"/>
            <a:graphic>
              <a:graphicData uri="http://schemas.openxmlformats.org/drawingml/2006/picture">
                <pic:pic>
                  <pic:nvPicPr>
                    <pic:cNvPr descr="_images/hr_hr_btrip_order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303"/>
    <w:p>
      <w:pPr>
        <w:numPr>
          <w:numId w:val="1141"/>
          <w:ilvl w:val="0"/>
        </w:numPr>
      </w:pPr>
      <w:r>
        <w:t xml:space="preserve">После всех согласований, приказ о командировании попадет сотруднику отдела кадров в работу «Распечатать, подписать, приложить скан документа».</w:t>
      </w:r>
    </w:p>
    <w:p>
      <w:pPr>
        <w:numPr>
          <w:numId w:val="1141"/>
          <w:ilvl w:val="0"/>
        </w:numPr>
      </w:pPr>
      <w:r>
        <w:t xml:space="preserve">После совершения всех этих действий, необходимо нажать кнопку Завершить и выбрать файл отсканированного подписанного приказа.</w:t>
      </w:r>
    </w:p>
    <w:bookmarkStart w:id="305" w:name="hr_hr.xhtml#id63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btrip_order_2.png" title="" id="1" name="Picture"/>
            <a:graphic>
              <a:graphicData uri="http://schemas.openxmlformats.org/drawingml/2006/picture">
                <pic:pic>
                  <pic:nvPicPr>
                    <pic:cNvPr descr="_images/hr_hr_btrip_order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</w:t>
      </w:r>
    </w:p>
    <w:bookmarkEnd w:id="305"/>
    <w:p>
      <w:pPr>
        <w:numPr>
          <w:numId w:val="1142"/>
          <w:ilvl w:val="0"/>
        </w:numPr>
      </w:pPr>
      <w:r>
        <w:t xml:space="preserve">Затем приказ о комаднировании попадает на регистрацию в Журнал регистрации приказов по сотрудникам, где может быть зарегистрирован аналогичным регистрации других приказов образом.</w:t>
      </w:r>
    </w:p>
    <w:p>
      <w:pPr>
        <w:numPr>
          <w:numId w:val="1142"/>
          <w:ilvl w:val="0"/>
        </w:numPr>
      </w:pPr>
      <w:r>
        <w:t xml:space="preserve">После регистрации документ автоматически копируется в личное дело сотрудника</w:t>
      </w:r>
    </w:p>
    <w:p>
      <w:pPr>
        <w:numPr>
          <w:numId w:val="1142"/>
          <w:ilvl w:val="0"/>
        </w:numPr>
      </w:pPr>
      <w:r>
        <w:t xml:space="preserve">По завершению маршрута по приказу, сотрудник отдела кадров может завершить работу в потоках работ. Для этого необходимо открыть документ, нажать кнопку «Завершить» и выбрать зарегистрированный приказ.</w:t>
      </w:r>
    </w:p>
    <w:bookmarkStart w:id="307" w:name="hr_hr.xhtml#id64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hr_btrip_note_1.png" title="" id="1" name="Picture"/>
            <a:graphic>
              <a:graphicData uri="http://schemas.openxmlformats.org/drawingml/2006/picture">
                <pic:pic>
                  <pic:nvPicPr>
                    <pic:cNvPr descr="_images/hr_hr_btrip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 сотрудником отдела кадров</w:t>
      </w:r>
    </w:p>
    <w:bookmarkEnd w:id="307"/>
    <w:bookmarkEnd w:id="308"/>
    <w:bookmarkEnd w:id="309"/>
    <w:bookmarkStart w:id="321" w:name="hr_hr.xhtml#id19"/>
    <w:p>
      <w:pPr>
        <w:pStyle w:val="Heading1"/>
      </w:pPr>
      <w:r>
        <w:t xml:space="preserve">2.6. Процесс «Отпуск сотрудника»</w:t>
      </w:r>
    </w:p>
    <w:p>
      <w:pPr>
        <w:pStyle w:val="FirstParagraph"/>
      </w:pPr>
      <w:r>
        <w:t xml:space="preserve">В системе присутствуют формы заявлений и приказов по следующим видам отпусков:</w:t>
      </w:r>
    </w:p>
    <w:p>
      <w:pPr>
        <w:numPr>
          <w:numId w:val="1143"/>
          <w:ilvl w:val="0"/>
        </w:numPr>
      </w:pPr>
      <w:r>
        <w:t xml:space="preserve">Трудовой отпуск</w:t>
      </w:r>
    </w:p>
    <w:p>
      <w:pPr>
        <w:numPr>
          <w:numId w:val="1143"/>
          <w:ilvl w:val="0"/>
        </w:numPr>
      </w:pPr>
      <w:r>
        <w:t xml:space="preserve">Отпуск без содержания</w:t>
      </w:r>
    </w:p>
    <w:p>
      <w:pPr>
        <w:numPr>
          <w:numId w:val="1143"/>
          <w:ilvl w:val="0"/>
        </w:numPr>
      </w:pPr>
      <w:r>
        <w:t xml:space="preserve">Отпуск по беременности и родам</w:t>
      </w:r>
    </w:p>
    <w:p>
      <w:pPr>
        <w:numPr>
          <w:numId w:val="1143"/>
          <w:ilvl w:val="0"/>
        </w:numPr>
      </w:pPr>
      <w:r>
        <w:t xml:space="preserve">Отпуск по уходу за ребенком</w:t>
      </w:r>
    </w:p>
    <w:p>
      <w:pPr>
        <w:numPr>
          <w:numId w:val="1143"/>
          <w:ilvl w:val="0"/>
        </w:numPr>
      </w:pPr>
      <w:r>
        <w:t xml:space="preserve">Учебный отпуск</w:t>
      </w:r>
    </w:p>
    <w:p>
      <w:pPr>
        <w:pStyle w:val="FirstParagraph"/>
      </w:pPr>
      <w:r>
        <w:t xml:space="preserve">По каждому из видов отпусков процессы реализованы аналогичным образом. Рассмотрим на примере одного из них:</w:t>
      </w:r>
    </w:p>
    <w:bookmarkStart w:id="310" w:name="hr_hr.xhtml#id20"/>
    <w:p>
      <w:pPr>
        <w:pStyle w:val="Heading2"/>
      </w:pPr>
      <w:r>
        <w:t xml:space="preserve">2.6.1. Согласование заявления на отпуск</w:t>
      </w:r>
    </w:p>
    <w:p>
      <w:pPr>
        <w:pStyle w:val="FirstParagraph"/>
      </w:pPr>
      <w:r>
        <w:t xml:space="preserve">Заявление, предварительно утвержденное согласующими лицами, попадает на согласование сотрудинку отдела кадров:</w:t>
      </w:r>
    </w:p>
    <w:p>
      <w:pPr>
        <w:numPr>
          <w:numId w:val="1144"/>
          <w:ilvl w:val="0"/>
        </w:numPr>
      </w:pPr>
      <w:r>
        <w:t xml:space="preserve">Для согласования заявления, необходимо открыть полученный в Потоках работ документ двойным кликом.</w:t>
      </w:r>
    </w:p>
    <w:p>
      <w:pPr>
        <w:numPr>
          <w:numId w:val="1144"/>
          <w:ilvl w:val="0"/>
        </w:numPr>
      </w:pPr>
      <w:r>
        <w:t xml:space="preserve">В открывшемся окне нажать кнопку «Согласовать».</w:t>
      </w:r>
    </w:p>
    <w:p>
      <w:pPr>
        <w:numPr>
          <w:numId w:val="1144"/>
          <w:ilvl w:val="0"/>
        </w:numPr>
      </w:pPr>
      <w:r>
        <w:t xml:space="preserve">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на отпуск.</w:t>
      </w:r>
    </w:p>
    <w:bookmarkEnd w:id="310"/>
    <w:bookmarkStart w:id="317" w:name="hr_hr.xhtml#id21"/>
    <w:p>
      <w:pPr>
        <w:pStyle w:val="Heading2"/>
      </w:pPr>
      <w:r>
        <w:t xml:space="preserve">2.6.2. Создание приказа на отпуск</w:t>
      </w:r>
    </w:p>
    <w:p>
      <w:pPr>
        <w:numPr>
          <w:numId w:val="1145"/>
          <w:ilvl w:val="0"/>
        </w:numPr>
      </w:pPr>
      <w:r>
        <w:t xml:space="preserve">Полученную в потоках работ работу «Создать приказ на отпуск» необходимо открыть двойным кликом и в открывшемся окне нажать кнопку «Создать приказ на отпуск».</w:t>
      </w:r>
    </w:p>
    <w:bookmarkStart w:id="312" w:name="hr_hr.xhtml#id65"/>
    <w:p>
      <w:pPr>
        <w:pStyle w:val="Compact"/>
      </w:pPr>
      <w:r>
        <w:drawing>
          <wp:inline>
            <wp:extent cx="5334000" cy="2891237"/>
            <wp:effectExtent b="0" l="0" r="0" t="0"/>
            <wp:docPr descr="../_images/hr_hr_leave_note.png" title="" id="1" name="Picture"/>
            <a:graphic>
              <a:graphicData uri="http://schemas.openxmlformats.org/drawingml/2006/picture">
                <pic:pic>
                  <pic:nvPicPr>
                    <pic:cNvPr descr="_images/hr_hr_leave_no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приказа</w:t>
      </w:r>
    </w:p>
    <w:bookmarkEnd w:id="312"/>
    <w:p>
      <w:pPr>
        <w:numPr>
          <w:numId w:val="1146"/>
          <w:ilvl w:val="0"/>
        </w:numPr>
      </w:pPr>
      <w:r>
        <w:t xml:space="preserve">В открывшемся окне заполнить недостающие поля и нажать кнопку «Отправить».</w:t>
      </w:r>
    </w:p>
    <w:bookmarkStart w:id="314" w:name="hr_hr.xhtml#id66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hr_leave_order_1.png" title="" id="1" name="Picture"/>
            <a:graphic>
              <a:graphicData uri="http://schemas.openxmlformats.org/drawingml/2006/picture">
                <pic:pic>
                  <pic:nvPicPr>
                    <pic:cNvPr descr="_images/hr_hr_leave_order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314"/>
    <w:p>
      <w:pPr>
        <w:numPr>
          <w:numId w:val="1147"/>
          <w:ilvl w:val="0"/>
        </w:numPr>
      </w:pPr>
      <w:r>
        <w:t xml:space="preserve">После всех согласований, приказ на отпуск попадет сотруднику отдела кадров в работу «Распечатать, подписать, приложить скан документа».</w:t>
      </w:r>
    </w:p>
    <w:p>
      <w:pPr>
        <w:numPr>
          <w:numId w:val="1147"/>
          <w:ilvl w:val="0"/>
        </w:numPr>
      </w:pPr>
      <w:r>
        <w:t xml:space="preserve">После совершения всех этих действий, необходимо нажать кнопку Завершить и выбрать файл отсканированного подписанного приказа.</w:t>
      </w:r>
    </w:p>
    <w:bookmarkStart w:id="316" w:name="hr_hr.xhtml#id67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hr_leave_order_2.png" title="" id="1" name="Picture"/>
            <a:graphic>
              <a:graphicData uri="http://schemas.openxmlformats.org/drawingml/2006/picture">
                <pic:pic>
                  <pic:nvPicPr>
                    <pic:cNvPr descr="_images/hr_hr_leave_order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Завершение работы</w:t>
      </w:r>
    </w:p>
    <w:bookmarkEnd w:id="316"/>
    <w:p>
      <w:pPr>
        <w:numPr>
          <w:numId w:val="1148"/>
          <w:ilvl w:val="0"/>
        </w:numPr>
      </w:pPr>
      <w:r>
        <w:t xml:space="preserve">Затем приказ на отпуск попадает на регистрацию в Журнал регистрации приказов по сотрудникам.</w:t>
      </w:r>
    </w:p>
    <w:bookmarkEnd w:id="317"/>
    <w:bookmarkStart w:id="320" w:name="hr_hr.xhtml#id22"/>
    <w:p>
      <w:pPr>
        <w:pStyle w:val="Heading2"/>
      </w:pPr>
      <w:r>
        <w:t xml:space="preserve">2.6.3. Регистрация приказа на отпуск</w:t>
      </w:r>
    </w:p>
    <w:p>
      <w:pPr>
        <w:numPr>
          <w:numId w:val="1149"/>
          <w:ilvl w:val="0"/>
        </w:numPr>
      </w:pPr>
      <w:r>
        <w:t xml:space="preserve">Чтобы зарегистрировать документ, необходимо открыть раздел «Хранилище»-«Документы», выбрать журнал приказов.</w:t>
      </w:r>
    </w:p>
    <w:p>
      <w:pPr>
        <w:numPr>
          <w:numId w:val="1149"/>
          <w:ilvl w:val="0"/>
        </w:numPr>
      </w:pPr>
      <w:r>
        <w:t xml:space="preserve">Двойным кликом открывается окно регистрации приказа о переводе. Сотруднику отдела кадров необходимо нажать кнопку «Зарегистрировать».</w:t>
      </w:r>
    </w:p>
    <w:p>
      <w:pPr>
        <w:numPr>
          <w:numId w:val="1149"/>
          <w:ilvl w:val="0"/>
        </w:numPr>
      </w:pPr>
      <w:r>
        <w:t xml:space="preserve">После регистрации приказ автоматически будет добавлен в личное дело сотрудника.</w:t>
      </w:r>
    </w:p>
    <w:p>
      <w:pPr>
        <w:pStyle w:val="FirstParagraph"/>
      </w:pPr>
      <w:r>
        <w:t xml:space="preserve">4. После завершения маршрута по приказу, сотрудник отдела кадров может завершить работу «Создать приказ на отпуск» в потоках работ.</w:t>
      </w:r>
      <w:r>
        <w:t xml:space="preserve"> </w:t>
      </w:r>
      <w:r>
        <w:t xml:space="preserve">Для этого необходимо открыть документ, нажать кнопку «Завершить» и выбрать зарегистрированный приказ.</w:t>
      </w:r>
    </w:p>
    <w:bookmarkStart w:id="319" w:name="hr_hr.xhtml#id68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hr_leave_note_1.png" title="" id="1" name="Picture"/>
            <a:graphic>
              <a:graphicData uri="http://schemas.openxmlformats.org/drawingml/2006/picture">
                <pic:pic>
                  <pic:nvPicPr>
                    <pic:cNvPr descr="_images/hr_hr_leave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Рис.Завершение работы</w:t>
      </w:r>
    </w:p>
    <w:bookmarkEnd w:id="319"/>
    <w:bookmarkEnd w:id="320"/>
    <w:bookmarkEnd w:id="321"/>
    <w:bookmarkStart w:id="324" w:name="hr_hr.xhtml#id23"/>
    <w:p>
      <w:pPr>
        <w:pStyle w:val="Heading1"/>
      </w:pPr>
      <w:r>
        <w:t xml:space="preserve">2.7. Реестры кадровых документов</w:t>
      </w:r>
    </w:p>
    <w:p>
      <w:pPr>
        <w:pStyle w:val="FirstParagraph"/>
      </w:pPr>
      <w:r>
        <w:t xml:space="preserve">Все документы, создаваемые по установленным формам, доступны к просмотру в разделе «Реестры» модуля «Хранилище».</w:t>
      </w:r>
    </w:p>
    <w:bookmarkStart w:id="323" w:name="hr_hr.xhtml#id69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hr_registries.png" title="" id="1" name="Picture"/>
            <a:graphic>
              <a:graphicData uri="http://schemas.openxmlformats.org/drawingml/2006/picture">
                <pic:pic>
                  <pic:nvPicPr>
                    <pic:cNvPr descr="_images/hr_hr_registri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документы в Реестре</w:t>
      </w:r>
    </w:p>
    <w:bookmarkEnd w:id="323"/>
    <w:bookmarkEnd w:id="324"/>
    <w:p>
      <w:pPr>
        <w:pStyle w:val="BodyText"/>
      </w:pPr>
      <w:bookmarkStart w:id="325" w:name="hr_user.xhtml"/>
      <w:bookmarkEnd w:id="325"/>
    </w:p>
    <w:bookmarkStart w:id="332" w:name="hr_user.xhtml#id1"/>
    <w:p>
      <w:pPr>
        <w:pStyle w:val="Heading1"/>
      </w:pPr>
      <w:r>
        <w:t xml:space="preserve">3.1. Создание служебной записки на перевод</w:t>
      </w:r>
    </w:p>
    <w:p>
      <w:pPr>
        <w:pStyle w:val="FirstParagraph"/>
      </w:pPr>
      <w:r>
        <w:t xml:space="preserve">Для создания служебной записки на перевод, необходимо:</w:t>
      </w:r>
    </w:p>
    <w:p>
      <w:pPr>
        <w:numPr>
          <w:numId w:val="1150"/>
          <w:ilvl w:val="0"/>
        </w:numPr>
      </w:pPr>
      <w:r>
        <w:t xml:space="preserve">В меню кнопки создать выбрать пункт «СЗ о переводе»</w:t>
      </w:r>
    </w:p>
    <w:bookmarkStart w:id="327" w:name="hr_user.xhtml#id4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user_transfer_note_1.png" title="" id="1" name="Picture"/>
            <a:graphic>
              <a:graphicData uri="http://schemas.openxmlformats.org/drawingml/2006/picture">
                <pic:pic>
                  <pic:nvPicPr>
                    <pic:cNvPr descr="_images/hr_user_transfer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служебной записки</w:t>
      </w:r>
    </w:p>
    <w:bookmarkEnd w:id="327"/>
    <w:p>
      <w:pPr>
        <w:numPr>
          <w:numId w:val="1151"/>
          <w:ilvl w:val="0"/>
        </w:numPr>
      </w:pPr>
      <w:r>
        <w:t xml:space="preserve">В открывшемся окне заполнить не заполненные автоматически поля, нажать кнопку «Отправить»</w:t>
      </w:r>
    </w:p>
    <w:bookmarkStart w:id="329" w:name="hr_user.xhtml#id5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user_transfer_note_2.png" title="" id="1" name="Picture"/>
            <a:graphic>
              <a:graphicData uri="http://schemas.openxmlformats.org/drawingml/2006/picture">
                <pic:pic>
                  <pic:nvPicPr>
                    <pic:cNvPr descr="_images/hr_user_transfer_not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329"/>
    <w:p>
      <w:pPr>
        <w:numPr>
          <w:numId w:val="1152"/>
          <w:ilvl w:val="0"/>
        </w:numPr>
      </w:pPr>
      <w:r>
        <w:t xml:space="preserve">Просмотреть ход выполнения можно открыв карточку документа, вкладку «Ход выполнения».</w:t>
      </w:r>
    </w:p>
    <w:bookmarkStart w:id="331" w:name="hr_user.xhtml#id6"/>
    <w:p>
      <w:pPr>
        <w:pStyle w:val="Compact"/>
      </w:pPr>
      <w:r>
        <w:drawing>
          <wp:inline>
            <wp:extent cx="5334000" cy="2875086"/>
            <wp:effectExtent b="0" l="0" r="0" t="0"/>
            <wp:docPr descr="../_images/hr_user_transfer_note_3.png" title="" id="1" name="Picture"/>
            <a:graphic>
              <a:graphicData uri="http://schemas.openxmlformats.org/drawingml/2006/picture">
                <pic:pic>
                  <pic:nvPicPr>
                    <pic:cNvPr descr="_images/hr_user_transfer_note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Ход выполнения служебной записки</w:t>
      </w:r>
    </w:p>
    <w:bookmarkEnd w:id="331"/>
    <w:p>
      <w:pPr>
        <w:numPr>
          <w:numId w:val="1153"/>
          <w:ilvl w:val="0"/>
        </w:numPr>
      </w:pPr>
      <w:r>
        <w:t xml:space="preserve">После всех согласований и регистрации, документ будет направлен на создание приказа сотруднику отдела кадров.</w:t>
      </w:r>
    </w:p>
    <w:bookmarkEnd w:id="332"/>
    <w:bookmarkStart w:id="339" w:name="hr_user.xhtml#id2"/>
    <w:p>
      <w:pPr>
        <w:pStyle w:val="Heading1"/>
      </w:pPr>
      <w:r>
        <w:t xml:space="preserve">3.2. Создание заявления на увольнение</w:t>
      </w:r>
    </w:p>
    <w:p>
      <w:pPr>
        <w:pStyle w:val="FirstParagraph"/>
      </w:pPr>
      <w:r>
        <w:t xml:space="preserve">Для создания заявления на увольнение, необходимо:</w:t>
      </w:r>
    </w:p>
    <w:p>
      <w:pPr>
        <w:numPr>
          <w:numId w:val="1154"/>
          <w:ilvl w:val="0"/>
        </w:numPr>
      </w:pPr>
      <w:r>
        <w:t xml:space="preserve">В меню кнопки создать выбрать пункт «Заявление на увольнение»</w:t>
      </w:r>
    </w:p>
    <w:bookmarkStart w:id="334" w:name="hr_user.xhtml#id7"/>
    <w:p>
      <w:pPr>
        <w:pStyle w:val="Compact"/>
      </w:pPr>
      <w:r>
        <w:drawing>
          <wp:inline>
            <wp:extent cx="5334000" cy="2887793"/>
            <wp:effectExtent b="0" l="0" r="0" t="0"/>
            <wp:docPr descr="../_images/hr_user_firing_note_1.png" title="" id="1" name="Picture"/>
            <a:graphic>
              <a:graphicData uri="http://schemas.openxmlformats.org/drawingml/2006/picture">
                <pic:pic>
                  <pic:nvPicPr>
                    <pic:cNvPr descr="_images/hr_user_firing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заявления на увольнение</w:t>
      </w:r>
    </w:p>
    <w:bookmarkEnd w:id="334"/>
    <w:p>
      <w:pPr>
        <w:numPr>
          <w:numId w:val="1155"/>
          <w:ilvl w:val="0"/>
        </w:numPr>
      </w:pPr>
      <w:r>
        <w:t xml:space="preserve">В открывшемся окне заполнить не заполненные автоматически поля, нажать кнопку «Отправить»</w:t>
      </w:r>
    </w:p>
    <w:bookmarkStart w:id="336" w:name="hr_user.xhtml#id8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user_firing_note_2.png" title="" id="1" name="Picture"/>
            <a:graphic>
              <a:graphicData uri="http://schemas.openxmlformats.org/drawingml/2006/picture">
                <pic:pic>
                  <pic:nvPicPr>
                    <pic:cNvPr descr="_images/hr_user_firing_not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336"/>
    <w:p>
      <w:pPr>
        <w:numPr>
          <w:numId w:val="1156"/>
          <w:ilvl w:val="0"/>
        </w:numPr>
      </w:pPr>
      <w:r>
        <w:t xml:space="preserve">Просмотреть ход выполнения можно открыв карточку документа, вкладку «Ход выполнения».</w:t>
      </w:r>
    </w:p>
    <w:bookmarkStart w:id="338" w:name="hr_user.xhtml#id9"/>
    <w:p>
      <w:pPr>
        <w:pStyle w:val="Compact"/>
      </w:pPr>
      <w:r>
        <w:drawing>
          <wp:inline>
            <wp:extent cx="5334000" cy="2881440"/>
            <wp:effectExtent b="0" l="0" r="0" t="0"/>
            <wp:docPr descr="../_images/hr_user_firing_note_3.png" title="" id="1" name="Picture"/>
            <a:graphic>
              <a:graphicData uri="http://schemas.openxmlformats.org/drawingml/2006/picture">
                <pic:pic>
                  <pic:nvPicPr>
                    <pic:cNvPr descr="_images/hr_user_firing_note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Ход выполнения документа</w:t>
      </w:r>
    </w:p>
    <w:bookmarkEnd w:id="338"/>
    <w:p>
      <w:pPr>
        <w:numPr>
          <w:numId w:val="1157"/>
          <w:ilvl w:val="0"/>
        </w:numPr>
      </w:pPr>
      <w:r>
        <w:t xml:space="preserve">После всех согласований и регистрации, документ будет направлен на создание приказа сотруднику отдела кадров.</w:t>
      </w:r>
    </w:p>
    <w:bookmarkEnd w:id="339"/>
    <w:bookmarkStart w:id="346" w:name="hr_user.xhtml#id3"/>
    <w:p>
      <w:pPr>
        <w:pStyle w:val="Heading1"/>
      </w:pPr>
      <w:r>
        <w:t xml:space="preserve">3.3. Создание заявления на отпуск (все виды отпусков)</w:t>
      </w:r>
    </w:p>
    <w:p>
      <w:pPr>
        <w:pStyle w:val="FirstParagraph"/>
      </w:pPr>
      <w:r>
        <w:t xml:space="preserve">Для создания заявления на отпуск, необходимо:</w:t>
      </w:r>
    </w:p>
    <w:p>
      <w:pPr>
        <w:numPr>
          <w:numId w:val="1158"/>
          <w:ilvl w:val="0"/>
        </w:numPr>
      </w:pPr>
      <w:r>
        <w:t xml:space="preserve">В меню кнопки создать выбрать пункт соответствующий требуемому виду отпуска.</w:t>
      </w:r>
    </w:p>
    <w:bookmarkStart w:id="341" w:name="hr_user.xhtml#id10"/>
    <w:p>
      <w:pPr>
        <w:pStyle w:val="Compact"/>
      </w:pPr>
      <w:r>
        <w:drawing>
          <wp:inline>
            <wp:extent cx="5334000" cy="2878515"/>
            <wp:effectExtent b="0" l="0" r="0" t="0"/>
            <wp:docPr descr="../_images/hr_user_leave_note_1.png" title="" id="1" name="Picture"/>
            <a:graphic>
              <a:graphicData uri="http://schemas.openxmlformats.org/drawingml/2006/picture">
                <pic:pic>
                  <pic:nvPicPr>
                    <pic:cNvPr descr="_images/hr_user_leave_note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Создание заявления на отпуск</w:t>
      </w:r>
    </w:p>
    <w:bookmarkEnd w:id="341"/>
    <w:p>
      <w:pPr>
        <w:numPr>
          <w:numId w:val="1159"/>
          <w:ilvl w:val="0"/>
        </w:numPr>
      </w:pPr>
      <w:r>
        <w:t xml:space="preserve">В открывшемся окне заполнить не заполненные автоматически поля, нажать кнопку «Отправить»</w:t>
      </w:r>
    </w:p>
    <w:bookmarkStart w:id="343" w:name="hr_user.xhtml#id11"/>
    <w:p>
      <w:pPr>
        <w:pStyle w:val="Compact"/>
      </w:pPr>
      <w:r>
        <w:drawing>
          <wp:inline>
            <wp:extent cx="5334000" cy="2891237"/>
            <wp:effectExtent b="0" l="0" r="0" t="0"/>
            <wp:docPr descr="../_images/hr_user_leave_note_2.png" title="" id="1" name="Picture"/>
            <a:graphic>
              <a:graphicData uri="http://schemas.openxmlformats.org/drawingml/2006/picture">
                <pic:pic>
                  <pic:nvPicPr>
                    <pic:cNvPr descr="_images/hr_user_leave_note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Заполнение формы</w:t>
      </w:r>
    </w:p>
    <w:bookmarkEnd w:id="343"/>
    <w:p>
      <w:pPr>
        <w:numPr>
          <w:numId w:val="1160"/>
          <w:ilvl w:val="0"/>
        </w:numPr>
      </w:pPr>
      <w:r>
        <w:t xml:space="preserve">Просмотреть ход выполнения можно открыв карточку документа, вкладку «Ход выполнения».</w:t>
      </w:r>
    </w:p>
    <w:bookmarkStart w:id="345" w:name="hr_user.xhtml#id12"/>
    <w:p>
      <w:pPr>
        <w:pStyle w:val="Compact"/>
      </w:pPr>
      <w:r>
        <w:drawing>
          <wp:inline>
            <wp:extent cx="5334000" cy="2888321"/>
            <wp:effectExtent b="0" l="0" r="0" t="0"/>
            <wp:docPr descr="../_images/hr_user_leave_note_3.png" title="" id="1" name="Picture"/>
            <a:graphic>
              <a:graphicData uri="http://schemas.openxmlformats.org/drawingml/2006/picture">
                <pic:pic>
                  <pic:nvPicPr>
                    <pic:cNvPr descr="_images/hr_user_leave_note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8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Ход выполнения</w:t>
      </w:r>
    </w:p>
    <w:bookmarkEnd w:id="345"/>
    <w:p>
      <w:pPr>
        <w:numPr>
          <w:numId w:val="1161"/>
          <w:ilvl w:val="0"/>
        </w:numPr>
      </w:pPr>
      <w:r>
        <w:t xml:space="preserve">После всех согласований и регистрации, документ будет направлен на создание приказа сотруднику отдела кадров.</w:t>
      </w:r>
    </w:p>
    <w:bookmarkEnd w:id="346"/>
    <w:p>
      <w:pPr>
        <w:pStyle w:val="FirstParagraph"/>
      </w:pPr>
      <w:bookmarkStart w:id="347" w:name="genindex.xhtml"/>
      <w:bookmarkEnd w:id="347"/>
    </w:p>
    <w:p>
      <w:pPr>
        <w:pStyle w:val="Heading1"/>
      </w:pPr>
      <w:bookmarkStart w:id="348" w:name="genindex.xhtml#index"/>
      <w:r>
        <w:t xml:space="preserve">Алфавитный указатель</w:t>
      </w:r>
      <w:bookmarkEnd w:id="34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7261bad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5">
    <w:nsid w:val="b3cbbdee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fbe019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91a27d85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6">
    <w:nsid w:val="615f1ed2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8">
    <w:nsid w:val="238d8174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7">
    <w:nsid w:val="41f388d6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9">
    <w:nsid w:val="da4300bd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10">
    <w:nsid w:val="8c1c03f9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0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0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11">
    <w:nsid w:val="5504a012"/>
    <w:multiLevelType w:val="multilevel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5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8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9">
    <w:abstractNumId w:val="991"/>
  </w:num>
  <w:num w:numId="1030">
    <w:abstractNumId w:val="991"/>
  </w:num>
  <w:num w:numId="10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5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6">
    <w:abstractNumId w:val="991"/>
  </w:num>
  <w:num w:numId="103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4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44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45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46">
    <w:abstractNumId w:val="9920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47">
    <w:abstractNumId w:val="991"/>
  </w:num>
  <w:num w:numId="10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50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51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8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5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60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6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63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6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5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6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7">
    <w:abstractNumId w:val="991"/>
  </w:num>
  <w:num w:numId="106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9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70">
    <w:abstractNumId w:val="9920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7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73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7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5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88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8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90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91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92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9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4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95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96">
    <w:abstractNumId w:val="991"/>
  </w:num>
  <w:num w:numId="1097">
    <w:abstractNumId w:val="991"/>
  </w:num>
  <w:num w:numId="109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0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02">
    <w:abstractNumId w:val="991"/>
  </w:num>
  <w:num w:numId="11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08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0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10">
    <w:abstractNumId w:val="9920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111">
    <w:abstractNumId w:val="9920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1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1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15">
    <w:abstractNumId w:val="9920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116">
    <w:abstractNumId w:val="9920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117">
    <w:abstractNumId w:val="991"/>
  </w:num>
  <w:num w:numId="1118">
    <w:abstractNumId w:val="9920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119">
    <w:abstractNumId w:val="9920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120">
    <w:abstractNumId w:val="991"/>
  </w:num>
  <w:num w:numId="1121">
    <w:abstractNumId w:val="9920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12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3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2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27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9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3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3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35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38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0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41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42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143">
    <w:abstractNumId w:val="991"/>
  </w:num>
  <w:num w:numId="11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4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48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4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1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52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53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5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5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57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5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9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60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6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50" Target="media/rId150.png" /><Relationship Type="http://schemas.openxmlformats.org/officeDocument/2006/relationships/image" Id="rId134" Target="media/rId134.png" /><Relationship Type="http://schemas.openxmlformats.org/officeDocument/2006/relationships/image" Id="rId136" Target="media/rId136.png" /><Relationship Type="http://schemas.openxmlformats.org/officeDocument/2006/relationships/image" Id="rId138" Target="media/rId138.png" /><Relationship Type="http://schemas.openxmlformats.org/officeDocument/2006/relationships/image" Id="rId141" Target="media/rId141.png" /><Relationship Type="http://schemas.openxmlformats.org/officeDocument/2006/relationships/image" Id="rId143" Target="media/rId143.png" /><Relationship Type="http://schemas.openxmlformats.org/officeDocument/2006/relationships/image" Id="rId145" Target="media/rId145.png" /><Relationship Type="http://schemas.openxmlformats.org/officeDocument/2006/relationships/image" Id="rId148" Target="media/rId148.png" /><Relationship Type="http://schemas.openxmlformats.org/officeDocument/2006/relationships/image" Id="rId131" Target="media/rId131.png" /><Relationship Type="http://schemas.openxmlformats.org/officeDocument/2006/relationships/image" Id="rId159" Target="media/rId159.png" /><Relationship Type="http://schemas.openxmlformats.org/officeDocument/2006/relationships/image" Id="rId154" Target="media/rId154.png" /><Relationship Type="http://schemas.openxmlformats.org/officeDocument/2006/relationships/image" Id="rId156" Target="media/rId156.png" /><Relationship Type="http://schemas.openxmlformats.org/officeDocument/2006/relationships/image" Id="rId181" Target="media/rId181.png" /><Relationship Type="http://schemas.openxmlformats.org/officeDocument/2006/relationships/image" Id="rId174" Target="media/rId174.png" /><Relationship Type="http://schemas.openxmlformats.org/officeDocument/2006/relationships/image" Id="rId176" Target="media/rId176.png" /><Relationship Type="http://schemas.openxmlformats.org/officeDocument/2006/relationships/image" Id="rId178" Target="media/rId178.png" /><Relationship Type="http://schemas.openxmlformats.org/officeDocument/2006/relationships/image" Id="rId163" Target="media/rId163.png" /><Relationship Type="http://schemas.openxmlformats.org/officeDocument/2006/relationships/image" Id="rId165" Target="media/rId165.png" /><Relationship Type="http://schemas.openxmlformats.org/officeDocument/2006/relationships/image" Id="rId91" Target="media/rId91.png" /><Relationship Type="http://schemas.openxmlformats.org/officeDocument/2006/relationships/image" Id="rId167" Target="media/rId167.png" /><Relationship Type="http://schemas.openxmlformats.org/officeDocument/2006/relationships/image" Id="rId169" Target="media/rId169.png" /><Relationship Type="http://schemas.openxmlformats.org/officeDocument/2006/relationships/image" Id="rId171" Target="media/rId171.png" /><Relationship Type="http://schemas.openxmlformats.org/officeDocument/2006/relationships/image" Id="rId206" Target="media/rId206.png" /><Relationship Type="http://schemas.openxmlformats.org/officeDocument/2006/relationships/image" Id="rId208" Target="media/rId208.png" /><Relationship Type="http://schemas.openxmlformats.org/officeDocument/2006/relationships/image" Id="rId196" Target="media/rId196.png" /><Relationship Type="http://schemas.openxmlformats.org/officeDocument/2006/relationships/image" Id="rId192" Target="media/rId192.png" /><Relationship Type="http://schemas.openxmlformats.org/officeDocument/2006/relationships/image" Id="rId198" Target="media/rId198.png" /><Relationship Type="http://schemas.openxmlformats.org/officeDocument/2006/relationships/image" Id="rId194" Target="media/rId194.png" /><Relationship Type="http://schemas.openxmlformats.org/officeDocument/2006/relationships/image" Id="rId190" Target="media/rId190.png" /><Relationship Type="http://schemas.openxmlformats.org/officeDocument/2006/relationships/image" Id="rId201" Target="media/rId201.png" /><Relationship Type="http://schemas.openxmlformats.org/officeDocument/2006/relationships/image" Id="rId203" Target="media/rId203.png" /><Relationship Type="http://schemas.openxmlformats.org/officeDocument/2006/relationships/image" Id="rId216" Target="media/rId216.png" /><Relationship Type="http://schemas.openxmlformats.org/officeDocument/2006/relationships/image" Id="rId218" Target="media/rId218.png" /><Relationship Type="http://schemas.openxmlformats.org/officeDocument/2006/relationships/image" Id="rId221" Target="media/rId221.png" /><Relationship Type="http://schemas.openxmlformats.org/officeDocument/2006/relationships/image" Id="rId223" Target="media/rId223.png" /><Relationship Type="http://schemas.openxmlformats.org/officeDocument/2006/relationships/image" Id="rId227" Target="media/rId227.png" /><Relationship Type="http://schemas.openxmlformats.org/officeDocument/2006/relationships/image" Id="rId300" Target="media/rId300.png" /><Relationship Type="http://schemas.openxmlformats.org/officeDocument/2006/relationships/image" Id="rId306" Target="media/rId306.png" /><Relationship Type="http://schemas.openxmlformats.org/officeDocument/2006/relationships/image" Id="rId302" Target="media/rId302.png" /><Relationship Type="http://schemas.openxmlformats.org/officeDocument/2006/relationships/image" Id="rId304" Target="media/rId304.png" /><Relationship Type="http://schemas.openxmlformats.org/officeDocument/2006/relationships/image" Id="rId283" Target="media/rId283.png" /><Relationship Type="http://schemas.openxmlformats.org/officeDocument/2006/relationships/image" Id="rId296" Target="media/rId296.png" /><Relationship Type="http://schemas.openxmlformats.org/officeDocument/2006/relationships/image" Id="rId285" Target="media/rId285.png" /><Relationship Type="http://schemas.openxmlformats.org/officeDocument/2006/relationships/image" Id="rId287" Target="media/rId287.png" /><Relationship Type="http://schemas.openxmlformats.org/officeDocument/2006/relationships/image" Id="rId290" Target="media/rId290.png" /><Relationship Type="http://schemas.openxmlformats.org/officeDocument/2006/relationships/image" Id="rId292" Target="media/rId292.png" /><Relationship Type="http://schemas.openxmlformats.org/officeDocument/2006/relationships/image" Id="rId294" Target="media/rId294.png" /><Relationship Type="http://schemas.openxmlformats.org/officeDocument/2006/relationships/image" Id="rId231" Target="media/rId231.png" /><Relationship Type="http://schemas.openxmlformats.org/officeDocument/2006/relationships/image" Id="rId233" Target="media/rId233.png" /><Relationship Type="http://schemas.openxmlformats.org/officeDocument/2006/relationships/image" Id="rId236" Target="media/rId236.png" /><Relationship Type="http://schemas.openxmlformats.org/officeDocument/2006/relationships/image" Id="rId238" Target="media/rId238.png" /><Relationship Type="http://schemas.openxmlformats.org/officeDocument/2006/relationships/image" Id="rId240" Target="media/rId240.png" /><Relationship Type="http://schemas.openxmlformats.org/officeDocument/2006/relationships/image" Id="rId244" Target="media/rId244.png" /><Relationship Type="http://schemas.openxmlformats.org/officeDocument/2006/relationships/image" Id="rId242" Target="media/rId242.png" /><Relationship Type="http://schemas.openxmlformats.org/officeDocument/2006/relationships/image" Id="rId247" Target="media/rId247.png" /><Relationship Type="http://schemas.openxmlformats.org/officeDocument/2006/relationships/image" Id="rId249" Target="media/rId249.png" /><Relationship Type="http://schemas.openxmlformats.org/officeDocument/2006/relationships/image" Id="rId251" Target="media/rId251.png" /><Relationship Type="http://schemas.openxmlformats.org/officeDocument/2006/relationships/image" Id="rId255" Target="media/rId255.png" /><Relationship Type="http://schemas.openxmlformats.org/officeDocument/2006/relationships/image" Id="rId257" Target="media/rId257.png" /><Relationship Type="http://schemas.openxmlformats.org/officeDocument/2006/relationships/image" Id="rId259" Target="media/rId259.png" /><Relationship Type="http://schemas.openxmlformats.org/officeDocument/2006/relationships/image" Id="rId253" Target="media/rId253.png" /><Relationship Type="http://schemas.openxmlformats.org/officeDocument/2006/relationships/image" Id="rId311" Target="media/rId311.png" /><Relationship Type="http://schemas.openxmlformats.org/officeDocument/2006/relationships/image" Id="rId318" Target="media/rId318.png" /><Relationship Type="http://schemas.openxmlformats.org/officeDocument/2006/relationships/image" Id="rId313" Target="media/rId313.png" /><Relationship Type="http://schemas.openxmlformats.org/officeDocument/2006/relationships/image" Id="rId315" Target="media/rId315.png" /><Relationship Type="http://schemas.openxmlformats.org/officeDocument/2006/relationships/image" Id="rId322" Target="media/rId322.png" /><Relationship Type="http://schemas.openxmlformats.org/officeDocument/2006/relationships/image" Id="rId263" Target="media/rId263.png" /><Relationship Type="http://schemas.openxmlformats.org/officeDocument/2006/relationships/image" Id="rId266" Target="media/rId266.png" /><Relationship Type="http://schemas.openxmlformats.org/officeDocument/2006/relationships/image" Id="rId268" Target="media/rId268.png" /><Relationship Type="http://schemas.openxmlformats.org/officeDocument/2006/relationships/image" Id="rId272" Target="media/rId272.png" /><Relationship Type="http://schemas.openxmlformats.org/officeDocument/2006/relationships/image" Id="rId274" Target="media/rId274.png" /><Relationship Type="http://schemas.openxmlformats.org/officeDocument/2006/relationships/image" Id="rId276" Target="media/rId276.png" /><Relationship Type="http://schemas.openxmlformats.org/officeDocument/2006/relationships/image" Id="rId212" Target="media/rId212.png" /><Relationship Type="http://schemas.openxmlformats.org/officeDocument/2006/relationships/image" Id="rId214" Target="media/rId214.png" /><Relationship Type="http://schemas.openxmlformats.org/officeDocument/2006/relationships/image" Id="rId333" Target="media/rId333.png" /><Relationship Type="http://schemas.openxmlformats.org/officeDocument/2006/relationships/image" Id="rId335" Target="media/rId335.png" /><Relationship Type="http://schemas.openxmlformats.org/officeDocument/2006/relationships/image" Id="rId337" Target="media/rId337.png" /><Relationship Type="http://schemas.openxmlformats.org/officeDocument/2006/relationships/image" Id="rId278" Target="media/rId278.png" /><Relationship Type="http://schemas.openxmlformats.org/officeDocument/2006/relationships/image" Id="rId340" Target="media/rId340.png" /><Relationship Type="http://schemas.openxmlformats.org/officeDocument/2006/relationships/image" Id="rId342" Target="media/rId342.png" /><Relationship Type="http://schemas.openxmlformats.org/officeDocument/2006/relationships/image" Id="rId344" Target="media/rId344.png" /><Relationship Type="http://schemas.openxmlformats.org/officeDocument/2006/relationships/image" Id="rId326" Target="media/rId326.png" /><Relationship Type="http://schemas.openxmlformats.org/officeDocument/2006/relationships/image" Id="rId328" Target="media/rId328.png" /><Relationship Type="http://schemas.openxmlformats.org/officeDocument/2006/relationships/image" Id="rId330" Target="media/rId330.png" /><Relationship Type="http://schemas.openxmlformats.org/officeDocument/2006/relationships/image" Id="rId77" Target="media/rId77.png" /><Relationship Type="http://schemas.openxmlformats.org/officeDocument/2006/relationships/image" Id="rId79" Target="media/rId79.png" /><Relationship Type="http://schemas.openxmlformats.org/officeDocument/2006/relationships/image" Id="rId84" Target="media/rId84.png" /><Relationship Type="http://schemas.openxmlformats.org/officeDocument/2006/relationships/image" Id="rId82" Target="media/rId82.png" /><Relationship Type="http://schemas.openxmlformats.org/officeDocument/2006/relationships/image" Id="rId74" Target="media/rId74.png" /><Relationship Type="http://schemas.openxmlformats.org/officeDocument/2006/relationships/image" Id="rId93" Target="media/rId93.png" /><Relationship Type="http://schemas.openxmlformats.org/officeDocument/2006/relationships/image" Id="rId98" Target="media/rId98.png" /><Relationship Type="http://schemas.openxmlformats.org/officeDocument/2006/relationships/image" Id="rId103" Target="media/rId103.png" /><Relationship Type="http://schemas.openxmlformats.org/officeDocument/2006/relationships/image" Id="rId95" Target="media/rId95.png" /><Relationship Type="http://schemas.openxmlformats.org/officeDocument/2006/relationships/image" Id="rId101" Target="media/rId101.png" /><Relationship Type="http://schemas.openxmlformats.org/officeDocument/2006/relationships/image" Id="rId88" Target="media/rId88.png" /><Relationship Type="http://schemas.openxmlformats.org/officeDocument/2006/relationships/image" Id="rId107" Target="media/rId107.png" /><Relationship Type="http://schemas.openxmlformats.org/officeDocument/2006/relationships/image" Id="rId109" Target="media/rId109.png" /><Relationship Type="http://schemas.openxmlformats.org/officeDocument/2006/relationships/image" Id="rId111" Target="media/rId111.png" /><Relationship Type="http://schemas.openxmlformats.org/officeDocument/2006/relationships/image" Id="rId113" Target="media/rId113.png" /><Relationship Type="http://schemas.openxmlformats.org/officeDocument/2006/relationships/image" Id="rId115" Target="media/rId115.png" /><Relationship Type="http://schemas.openxmlformats.org/officeDocument/2006/relationships/image" Id="rId118" Target="media/rId118.png" /><Relationship Type="http://schemas.openxmlformats.org/officeDocument/2006/relationships/image" Id="rId122" Target="media/rId122.png" /><Relationship Type="http://schemas.openxmlformats.org/officeDocument/2006/relationships/image" Id="rId120" Target="media/rId120.png" /><Relationship Type="http://schemas.openxmlformats.org/officeDocument/2006/relationships/hyperlink" Id="rId37" Target="docflow/df_cancler.xhtml" TargetMode="External" /><Relationship Type="http://schemas.openxmlformats.org/officeDocument/2006/relationships/hyperlink" Id="rId38" Target="docflow/df_cancler.xhtml#id2" TargetMode="External" /><Relationship Type="http://schemas.openxmlformats.org/officeDocument/2006/relationships/hyperlink" Id="rId39" Target="docflow/df_cancler.xhtml#id3" TargetMode="External" /><Relationship Type="http://schemas.openxmlformats.org/officeDocument/2006/relationships/hyperlink" Id="rId40" Target="docflow/df_cancler.xhtml#id4" TargetMode="External" /><Relationship Type="http://schemas.openxmlformats.org/officeDocument/2006/relationships/hyperlink" Id="rId42" Target="docflow/df_director.xhtml" TargetMode="External" /><Relationship Type="http://schemas.openxmlformats.org/officeDocument/2006/relationships/hyperlink" Id="rId43" Target="docflow/df_director.xhtml#id2" TargetMode="External" /><Relationship Type="http://schemas.openxmlformats.org/officeDocument/2006/relationships/hyperlink" Id="rId45" Target="docflow/df_executor.xhtml" TargetMode="External" /><Relationship Type="http://schemas.openxmlformats.org/officeDocument/2006/relationships/hyperlink" Id="rId46" Target="docflow/df_executor.xhtml#id2" TargetMode="External" /><Relationship Type="http://schemas.openxmlformats.org/officeDocument/2006/relationships/hyperlink" Id="rId47" Target="docflow/df_executor.xhtml#id3" TargetMode="External" /><Relationship Type="http://schemas.openxmlformats.org/officeDocument/2006/relationships/hyperlink" Id="rId36" Target="docflow/df_roles.xhtml" TargetMode="External" /><Relationship Type="http://schemas.openxmlformats.org/officeDocument/2006/relationships/hyperlink" Id="rId44" Target="docflow/df_roles.xhtml#c" TargetMode="External" /><Relationship Type="http://schemas.openxmlformats.org/officeDocument/2006/relationships/hyperlink" Id="rId41" Target="docflow/df_roles.xhtml#id3" TargetMode="External" /><Relationship Type="http://schemas.openxmlformats.org/officeDocument/2006/relationships/hyperlink" Id="rId50" Target="hr/hr_director.xhtml" TargetMode="External" /><Relationship Type="http://schemas.openxmlformats.org/officeDocument/2006/relationships/hyperlink" Id="rId51" Target="hr/hr_director.xhtml#id2" TargetMode="External" /><Relationship Type="http://schemas.openxmlformats.org/officeDocument/2006/relationships/hyperlink" Id="rId52" Target="hr/hr_director.xhtml#id3" TargetMode="External" /><Relationship Type="http://schemas.openxmlformats.org/officeDocument/2006/relationships/hyperlink" Id="rId54" Target="hr/hr_hr.xhtml" TargetMode="External" /><Relationship Type="http://schemas.openxmlformats.org/officeDocument/2006/relationships/hyperlink" Id="rId57" Target="hr/hr_hr.xhtml#id13" TargetMode="External" /><Relationship Type="http://schemas.openxmlformats.org/officeDocument/2006/relationships/hyperlink" Id="rId58" Target="hr/hr_hr.xhtml#id17" TargetMode="External" /><Relationship Type="http://schemas.openxmlformats.org/officeDocument/2006/relationships/hyperlink" Id="rId59" Target="hr/hr_hr.xhtml#id19" TargetMode="External" /><Relationship Type="http://schemas.openxmlformats.org/officeDocument/2006/relationships/hyperlink" Id="rId60" Target="hr/hr_hr.xhtml#id23" TargetMode="External" /><Relationship Type="http://schemas.openxmlformats.org/officeDocument/2006/relationships/hyperlink" Id="rId55" Target="hr/hr_hr.xhtml#id5" TargetMode="External" /><Relationship Type="http://schemas.openxmlformats.org/officeDocument/2006/relationships/hyperlink" Id="rId56" Target="hr/hr_hr.xhtml#id9" TargetMode="External" /><Relationship Type="http://schemas.openxmlformats.org/officeDocument/2006/relationships/hyperlink" Id="rId49" Target="hr/hr_roles.xhtml" TargetMode="External" /><Relationship Type="http://schemas.openxmlformats.org/officeDocument/2006/relationships/hyperlink" Id="rId53" Target="hr/hr_roles.xhtml#id3" TargetMode="External" /><Relationship Type="http://schemas.openxmlformats.org/officeDocument/2006/relationships/hyperlink" Id="rId61" Target="hr/hr_roles.xhtml#id4" TargetMode="External" /><Relationship Type="http://schemas.openxmlformats.org/officeDocument/2006/relationships/hyperlink" Id="rId62" Target="hr/hr_user.xhtml" TargetMode="External" /><Relationship Type="http://schemas.openxmlformats.org/officeDocument/2006/relationships/hyperlink" Id="rId63" Target="hr/hr_user.xhtml#id2" TargetMode="External" /><Relationship Type="http://schemas.openxmlformats.org/officeDocument/2006/relationships/hyperlink" Id="rId64" Target="hr/hr_user.xhtml#id3" TargetMode="External" /><Relationship Type="http://schemas.openxmlformats.org/officeDocument/2006/relationships/hyperlink" Id="rId24" Target="workflow/wf_director.xhtml" TargetMode="External" /><Relationship Type="http://schemas.openxmlformats.org/officeDocument/2006/relationships/hyperlink" Id="rId25" Target="workflow/wf_director.xhtml#id2" TargetMode="External" /><Relationship Type="http://schemas.openxmlformats.org/officeDocument/2006/relationships/hyperlink" Id="rId26" Target="workflow/wf_director.xhtml#id3" TargetMode="External" /><Relationship Type="http://schemas.openxmlformats.org/officeDocument/2006/relationships/hyperlink" Id="rId28" Target="workflow/wf_executor.xhtml" TargetMode="External" /><Relationship Type="http://schemas.openxmlformats.org/officeDocument/2006/relationships/hyperlink" Id="rId29" Target="workflow/wf_executor.xhtml#id2" TargetMode="External" /><Relationship Type="http://schemas.openxmlformats.org/officeDocument/2006/relationships/hyperlink" Id="rId30" Target="workflow/wf_executor.xhtml#id3" TargetMode="External" /><Relationship Type="http://schemas.openxmlformats.org/officeDocument/2006/relationships/hyperlink" Id="rId31" Target="workflow/wf_executor.xhtml#id4" TargetMode="External" /><Relationship Type="http://schemas.openxmlformats.org/officeDocument/2006/relationships/hyperlink" Id="rId33" Target="workflow/wf_protocol_writer.xhtml" TargetMode="External" /><Relationship Type="http://schemas.openxmlformats.org/officeDocument/2006/relationships/hyperlink" Id="rId34" Target="workflow/wf_protocol_writer.xhtml#id2" TargetMode="External" /><Relationship Type="http://schemas.openxmlformats.org/officeDocument/2006/relationships/hyperlink" Id="rId23" Target="workflow/wf_roles.xhtml" TargetMode="External" /><Relationship Type="http://schemas.openxmlformats.org/officeDocument/2006/relationships/hyperlink" Id="rId27" Target="workflow/wf_roles.xhtml#c" TargetMode="External" /><Relationship Type="http://schemas.openxmlformats.org/officeDocument/2006/relationships/hyperlink" Id="rId32" Target="workflow/wf_roles.xhtml#id3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7" Target="docflow/df_cancler.xhtml" TargetMode="External" /><Relationship Type="http://schemas.openxmlformats.org/officeDocument/2006/relationships/hyperlink" Id="rId38" Target="docflow/df_cancler.xhtml#id2" TargetMode="External" /><Relationship Type="http://schemas.openxmlformats.org/officeDocument/2006/relationships/hyperlink" Id="rId39" Target="docflow/df_cancler.xhtml#id3" TargetMode="External" /><Relationship Type="http://schemas.openxmlformats.org/officeDocument/2006/relationships/hyperlink" Id="rId40" Target="docflow/df_cancler.xhtml#id4" TargetMode="External" /><Relationship Type="http://schemas.openxmlformats.org/officeDocument/2006/relationships/hyperlink" Id="rId42" Target="docflow/df_director.xhtml" TargetMode="External" /><Relationship Type="http://schemas.openxmlformats.org/officeDocument/2006/relationships/hyperlink" Id="rId43" Target="docflow/df_director.xhtml#id2" TargetMode="External" /><Relationship Type="http://schemas.openxmlformats.org/officeDocument/2006/relationships/hyperlink" Id="rId45" Target="docflow/df_executor.xhtml" TargetMode="External" /><Relationship Type="http://schemas.openxmlformats.org/officeDocument/2006/relationships/hyperlink" Id="rId46" Target="docflow/df_executor.xhtml#id2" TargetMode="External" /><Relationship Type="http://schemas.openxmlformats.org/officeDocument/2006/relationships/hyperlink" Id="rId47" Target="docflow/df_executor.xhtml#id3" TargetMode="External" /><Relationship Type="http://schemas.openxmlformats.org/officeDocument/2006/relationships/hyperlink" Id="rId36" Target="docflow/df_roles.xhtml" TargetMode="External" /><Relationship Type="http://schemas.openxmlformats.org/officeDocument/2006/relationships/hyperlink" Id="rId44" Target="docflow/df_roles.xhtml#c" TargetMode="External" /><Relationship Type="http://schemas.openxmlformats.org/officeDocument/2006/relationships/hyperlink" Id="rId41" Target="docflow/df_roles.xhtml#id3" TargetMode="External" /><Relationship Type="http://schemas.openxmlformats.org/officeDocument/2006/relationships/hyperlink" Id="rId50" Target="hr/hr_director.xhtml" TargetMode="External" /><Relationship Type="http://schemas.openxmlformats.org/officeDocument/2006/relationships/hyperlink" Id="rId51" Target="hr/hr_director.xhtml#id2" TargetMode="External" /><Relationship Type="http://schemas.openxmlformats.org/officeDocument/2006/relationships/hyperlink" Id="rId52" Target="hr/hr_director.xhtml#id3" TargetMode="External" /><Relationship Type="http://schemas.openxmlformats.org/officeDocument/2006/relationships/hyperlink" Id="rId54" Target="hr/hr_hr.xhtml" TargetMode="External" /><Relationship Type="http://schemas.openxmlformats.org/officeDocument/2006/relationships/hyperlink" Id="rId57" Target="hr/hr_hr.xhtml#id13" TargetMode="External" /><Relationship Type="http://schemas.openxmlformats.org/officeDocument/2006/relationships/hyperlink" Id="rId58" Target="hr/hr_hr.xhtml#id17" TargetMode="External" /><Relationship Type="http://schemas.openxmlformats.org/officeDocument/2006/relationships/hyperlink" Id="rId59" Target="hr/hr_hr.xhtml#id19" TargetMode="External" /><Relationship Type="http://schemas.openxmlformats.org/officeDocument/2006/relationships/hyperlink" Id="rId60" Target="hr/hr_hr.xhtml#id23" TargetMode="External" /><Relationship Type="http://schemas.openxmlformats.org/officeDocument/2006/relationships/hyperlink" Id="rId55" Target="hr/hr_hr.xhtml#id5" TargetMode="External" /><Relationship Type="http://schemas.openxmlformats.org/officeDocument/2006/relationships/hyperlink" Id="rId56" Target="hr/hr_hr.xhtml#id9" TargetMode="External" /><Relationship Type="http://schemas.openxmlformats.org/officeDocument/2006/relationships/hyperlink" Id="rId49" Target="hr/hr_roles.xhtml" TargetMode="External" /><Relationship Type="http://schemas.openxmlformats.org/officeDocument/2006/relationships/hyperlink" Id="rId53" Target="hr/hr_roles.xhtml#id3" TargetMode="External" /><Relationship Type="http://schemas.openxmlformats.org/officeDocument/2006/relationships/hyperlink" Id="rId61" Target="hr/hr_roles.xhtml#id4" TargetMode="External" /><Relationship Type="http://schemas.openxmlformats.org/officeDocument/2006/relationships/hyperlink" Id="rId62" Target="hr/hr_user.xhtml" TargetMode="External" /><Relationship Type="http://schemas.openxmlformats.org/officeDocument/2006/relationships/hyperlink" Id="rId63" Target="hr/hr_user.xhtml#id2" TargetMode="External" /><Relationship Type="http://schemas.openxmlformats.org/officeDocument/2006/relationships/hyperlink" Id="rId64" Target="hr/hr_user.xhtml#id3" TargetMode="External" /><Relationship Type="http://schemas.openxmlformats.org/officeDocument/2006/relationships/hyperlink" Id="rId24" Target="workflow/wf_director.xhtml" TargetMode="External" /><Relationship Type="http://schemas.openxmlformats.org/officeDocument/2006/relationships/hyperlink" Id="rId25" Target="workflow/wf_director.xhtml#id2" TargetMode="External" /><Relationship Type="http://schemas.openxmlformats.org/officeDocument/2006/relationships/hyperlink" Id="rId26" Target="workflow/wf_director.xhtml#id3" TargetMode="External" /><Relationship Type="http://schemas.openxmlformats.org/officeDocument/2006/relationships/hyperlink" Id="rId28" Target="workflow/wf_executor.xhtml" TargetMode="External" /><Relationship Type="http://schemas.openxmlformats.org/officeDocument/2006/relationships/hyperlink" Id="rId29" Target="workflow/wf_executor.xhtml#id2" TargetMode="External" /><Relationship Type="http://schemas.openxmlformats.org/officeDocument/2006/relationships/hyperlink" Id="rId30" Target="workflow/wf_executor.xhtml#id3" TargetMode="External" /><Relationship Type="http://schemas.openxmlformats.org/officeDocument/2006/relationships/hyperlink" Id="rId31" Target="workflow/wf_executor.xhtml#id4" TargetMode="External" /><Relationship Type="http://schemas.openxmlformats.org/officeDocument/2006/relationships/hyperlink" Id="rId33" Target="workflow/wf_protocol_writer.xhtml" TargetMode="External" /><Relationship Type="http://schemas.openxmlformats.org/officeDocument/2006/relationships/hyperlink" Id="rId34" Target="workflow/wf_protocol_writer.xhtml#id2" TargetMode="External" /><Relationship Type="http://schemas.openxmlformats.org/officeDocument/2006/relationships/hyperlink" Id="rId23" Target="workflow/wf_roles.xhtml" TargetMode="External" /><Relationship Type="http://schemas.openxmlformats.org/officeDocument/2006/relationships/hyperlink" Id="rId27" Target="workflow/wf_roles.xhtml#c" TargetMode="External" /><Relationship Type="http://schemas.openxmlformats.org/officeDocument/2006/relationships/hyperlink" Id="rId32" Target="workflow/wf_roles.xhtml#id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пользователя Synergy Workflow 1.1</dc:title>
  <dc:creator>unknown</dc:creator>
  <cp:keywords/>
  <dcterms:created xsi:type="dcterms:W3CDTF">2022-05-06T13:15:16Z</dcterms:created>
  <dcterms:modified xsi:type="dcterms:W3CDTF">2022-05-06T13:15:16Z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