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2.png" ContentType="image/png"/>
  <Override PartName="/word/media/rId34.png" ContentType="image/png"/>
  <Override PartName="/word/media/rId3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Инструкции по Synergy KATO 1.0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2020-02-05T00:25:56Z</w:t>
      </w:r>
    </w:p>
    <w:p>
      <w:pPr>
        <w:pStyle w:val="FirstParagraph"/>
      </w:pPr>
      <w:bookmarkStart w:id="20" w:name="index.xhtml"/>
      <w:bookmarkEnd w:id="20"/>
    </w:p>
    <w:bookmarkStart w:id="21" w:name="index.xhtml#synergy-kato"/>
    <w:p>
      <w:pPr>
        <w:pStyle w:val="Heading1"/>
      </w:pPr>
      <w:r>
        <w:t xml:space="preserve">Инструкции по Synergy KATO</w:t>
      </w:r>
    </w:p>
    <w:p>
      <w:pPr>
        <w:pStyle w:val="Compact"/>
        <w:numPr>
          <w:numId w:val="1001"/>
          <w:ilvl w:val="0"/>
        </w:numPr>
      </w:pPr>
      <w:hyperlink w:anchor="about.xhtml">
        <w:r>
          <w:rPr>
            <w:rStyle w:val="Hyperlink"/>
          </w:rPr>
          <w:t xml:space="preserve">1. О классификаторе КАТО</w:t>
        </w:r>
      </w:hyperlink>
    </w:p>
    <w:p>
      <w:pPr>
        <w:pStyle w:val="Compact"/>
        <w:numPr>
          <w:numId w:val="1001"/>
          <w:ilvl w:val="0"/>
        </w:numPr>
      </w:pPr>
      <w:hyperlink w:anchor="install.xhtml">
        <w:r>
          <w:rPr>
            <w:rStyle w:val="Hyperlink"/>
          </w:rPr>
          <w:t xml:space="preserve">2. Установка приложения</w:t>
        </w:r>
      </w:hyperlink>
    </w:p>
    <w:p>
      <w:pPr>
        <w:pStyle w:val="Compact"/>
        <w:numPr>
          <w:numId w:val="1002"/>
          <w:ilvl w:val="1"/>
        </w:numPr>
      </w:pPr>
      <w:hyperlink w:anchor="install.xhtml#id3">
        <w:r>
          <w:rPr>
            <w:rStyle w:val="Hyperlink"/>
          </w:rPr>
          <w:t xml:space="preserve">2.1. Предварительные шаги</w:t>
        </w:r>
      </w:hyperlink>
    </w:p>
    <w:p>
      <w:pPr>
        <w:pStyle w:val="Compact"/>
        <w:numPr>
          <w:numId w:val="1002"/>
          <w:ilvl w:val="1"/>
        </w:numPr>
      </w:pPr>
      <w:hyperlink w:anchor="install.xhtml#id4">
        <w:r>
          <w:rPr>
            <w:rStyle w:val="Hyperlink"/>
          </w:rPr>
          <w:t xml:space="preserve">2.2. Процесс установки</w:t>
        </w:r>
      </w:hyperlink>
    </w:p>
    <w:p>
      <w:pPr>
        <w:pStyle w:val="Compact"/>
        <w:numPr>
          <w:numId w:val="1001"/>
          <w:ilvl w:val="0"/>
        </w:numPr>
      </w:pPr>
      <w:hyperlink w:anchor="update.xhtml">
        <w:r>
          <w:rPr>
            <w:rStyle w:val="Hyperlink"/>
          </w:rPr>
          <w:t xml:space="preserve">3. Обновление приложения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2">
        <w:r>
          <w:rPr>
            <w:rStyle w:val="Hyperlink"/>
          </w:rPr>
          <w:t xml:space="preserve">3.1. Предварительные шаги</w:t>
        </w:r>
      </w:hyperlink>
    </w:p>
    <w:p>
      <w:pPr>
        <w:pStyle w:val="Compact"/>
        <w:numPr>
          <w:numId w:val="1003"/>
          <w:ilvl w:val="1"/>
        </w:numPr>
      </w:pPr>
      <w:hyperlink w:anchor="update.xhtml#id5">
        <w:r>
          <w:rPr>
            <w:rStyle w:val="Hyperlink"/>
          </w:rPr>
          <w:t xml:space="preserve">3.2. Процесс обновления</w:t>
        </w:r>
      </w:hyperlink>
    </w:p>
    <w:p>
      <w:pPr>
        <w:pStyle w:val="Compact"/>
        <w:numPr>
          <w:numId w:val="1001"/>
          <w:ilvl w:val="0"/>
        </w:numPr>
      </w:pPr>
      <w:hyperlink w:anchor="use.xhtml">
        <w:r>
          <w:rPr>
            <w:rStyle w:val="Hyperlink"/>
          </w:rPr>
          <w:t xml:space="preserve">4. Как использовать КАТО</w:t>
        </w:r>
      </w:hyperlink>
    </w:p>
    <w:bookmarkEnd w:id="21"/>
    <w:p>
      <w:pPr>
        <w:pStyle w:val="FirstParagraph"/>
      </w:pPr>
      <w:bookmarkStart w:id="22" w:name="about.xhtml"/>
      <w:bookmarkEnd w:id="22"/>
    </w:p>
    <w:bookmarkStart w:id="27" w:name="about.xhtml#id1"/>
    <w:p>
      <w:pPr>
        <w:pStyle w:val="Heading1"/>
      </w:pPr>
      <w:r>
        <w:t xml:space="preserve">1. О классификаторе КАТО</w:t>
      </w:r>
    </w:p>
    <w:p>
      <w:pPr>
        <w:pStyle w:val="FirstParagraph"/>
      </w:pPr>
      <w:r>
        <w:t xml:space="preserve">КАТО (классификатор административно-территориальных объектов) устанавливает</w:t>
      </w:r>
      <w:r>
        <w:t xml:space="preserve"> </w:t>
      </w:r>
      <w:r>
        <w:t xml:space="preserve">структуру, порядок ведения и коды административно-территориальных объектов</w:t>
      </w:r>
      <w:r>
        <w:t xml:space="preserve"> </w:t>
      </w:r>
      <w:r>
        <w:t xml:space="preserve">Республики Казахстан. Как правило, КАТО используется для определения</w:t>
      </w:r>
      <w:r>
        <w:t xml:space="preserve"> </w:t>
      </w:r>
      <w:r>
        <w:t xml:space="preserve">местоположения объекта с точностью до области, района и населенного пункта.</w:t>
      </w:r>
    </w:p>
    <w:p>
      <w:pPr>
        <w:pStyle w:val="BodyText"/>
      </w:pPr>
      <w:r>
        <w:t xml:space="preserve">Источник классификатора КАТО, который используется в данном приложении -</w:t>
      </w:r>
      <w:r>
        <w:t xml:space="preserve"> </w:t>
      </w:r>
      <w:r>
        <w:t xml:space="preserve">Комитет по статистике Министерства национальной экономики Республики</w:t>
      </w:r>
      <w:r>
        <w:t xml:space="preserve"> </w:t>
      </w:r>
      <w:r>
        <w:t xml:space="preserve">Казахстан:</w:t>
      </w:r>
    </w:p>
    <w:p>
      <w:pPr>
        <w:numPr>
          <w:numId w:val="1004"/>
          <w:ilvl w:val="0"/>
        </w:numPr>
      </w:pPr>
      <w:r>
        <w:t xml:space="preserve">сайт Комитета:</w:t>
      </w:r>
      <w:r>
        <w:t xml:space="preserve"> </w:t>
      </w:r>
      <w:hyperlink r:id="rId23">
        <w:r>
          <w:rPr>
            <w:rStyle w:val="Hyperlink"/>
          </w:rPr>
          <w:t xml:space="preserve">https://stat.gov.kz/</w:t>
        </w:r>
      </w:hyperlink>
    </w:p>
    <w:p>
      <w:pPr>
        <w:numPr>
          <w:numId w:val="1004"/>
          <w:ilvl w:val="0"/>
        </w:numPr>
      </w:pPr>
      <w:r>
        <w:t xml:space="preserve">страница с классификаторами:</w:t>
      </w:r>
      <w:r>
        <w:t xml:space="preserve"> </w:t>
      </w:r>
      <w:hyperlink r:id="rId24">
        <w:r>
          <w:rPr>
            <w:rStyle w:val="Hyperlink"/>
          </w:rPr>
          <w:t xml:space="preserve">https://stat.gov.kz/important/classifier</w:t>
        </w:r>
      </w:hyperlink>
    </w:p>
    <w:p>
      <w:pPr>
        <w:numPr>
          <w:numId w:val="1004"/>
          <w:ilvl w:val="0"/>
        </w:numPr>
      </w:pPr>
      <w:r>
        <w:t xml:space="preserve">прямая ссылка на КАТО в формате Excel:</w:t>
      </w:r>
      <w:r>
        <w:t xml:space="preserve"> </w:t>
      </w:r>
      <w:hyperlink r:id="rId25">
        <w:r>
          <w:rPr>
            <w:rStyle w:val="Hyperlink"/>
          </w:rPr>
          <w:t xml:space="preserve">https://stat.gov.kz/api/getFile/?docId=ESTAT343047</w:t>
        </w:r>
      </w:hyperlink>
    </w:p>
    <w:p>
      <w:pPr>
        <w:pStyle w:val="FirstParagraph"/>
      </w:pPr>
      <w:r>
        <w:t xml:space="preserve">Классификатор, скачанный с данного источника, представляет собой архив,</w:t>
      </w:r>
      <w:r>
        <w:t xml:space="preserve"> </w:t>
      </w:r>
      <w:r>
        <w:t xml:space="preserve">содержащий, как правило, 2 файла Excel.</w:t>
      </w:r>
    </w:p>
    <w:p>
      <w:pPr>
        <w:pStyle w:val="BodyText"/>
      </w:pPr>
      <w:r>
        <w:t xml:space="preserve">Уведомления о выходе новых версий КАТО отсутствуют, следить за обновлениями</w:t>
      </w:r>
      <w:r>
        <w:t xml:space="preserve"> </w:t>
      </w:r>
      <w:r>
        <w:t xml:space="preserve">классификатора и актуализировать значения в нем нужно самостоятельно.</w:t>
      </w:r>
    </w:p>
    <w:p>
      <w:pPr>
        <w:pStyle w:val="BodyText"/>
      </w:pPr>
      <w:r>
        <w:t xml:space="preserve">Важно</w:t>
      </w:r>
    </w:p>
    <w:p>
      <w:pPr>
        <w:pStyle w:val="BodyText"/>
      </w:pPr>
      <w:r>
        <w:t xml:space="preserve">Из-за особенностей такого распространения классификатора,</w:t>
      </w:r>
      <w:r>
        <w:t xml:space="preserve"> </w:t>
      </w:r>
      <w:r>
        <w:t xml:space="preserve">процесс установки приложения КАТО является одноразовым.</w:t>
      </w:r>
      <w:r>
        <w:t xml:space="preserve"> </w:t>
      </w:r>
      <w:r>
        <w:t xml:space="preserve">А обновление значений необходимо осуществлять только</w:t>
      </w:r>
      <w:r>
        <w:t xml:space="preserve"> </w:t>
      </w:r>
      <w:r>
        <w:t xml:space="preserve">вручную (см. подробнее в соответствующем</w:t>
      </w:r>
      <w:r>
        <w:t xml:space="preserve"> </w:t>
      </w:r>
      <w:hyperlink r:id="rId26">
        <w:r>
          <w:rPr>
            <w:rStyle w:val="Hyperlink"/>
          </w:rPr>
          <w:t xml:space="preserve">разделе</w:t>
        </w:r>
      </w:hyperlink>
      <w:r>
        <w:t xml:space="preserve">).</w:t>
      </w:r>
    </w:p>
    <w:bookmarkEnd w:id="27"/>
    <w:p>
      <w:pPr>
        <w:pStyle w:val="BodyText"/>
      </w:pPr>
      <w:bookmarkStart w:id="28" w:name="install.xhtml"/>
      <w:bookmarkEnd w:id="28"/>
    </w:p>
    <w:bookmarkStart w:id="39" w:name="install.xhtml#id1"/>
    <w:p>
      <w:pPr>
        <w:pStyle w:val="Heading1"/>
      </w:pPr>
      <w:r>
        <w:t xml:space="preserve">2. Установка приложения</w:t>
      </w:r>
    </w:p>
    <w:p>
      <w:pPr>
        <w:pStyle w:val="FirstParagraph"/>
      </w:pPr>
      <w:r>
        <w:t xml:space="preserve">Важно</w:t>
      </w:r>
    </w:p>
    <w:p>
      <w:pPr>
        <w:pStyle w:val="BodyText"/>
      </w:pPr>
      <w:r>
        <w:t xml:space="preserve">Напоминаем, что из-за особенностей распространения</w:t>
      </w:r>
      <w:r>
        <w:t xml:space="preserve"> </w:t>
      </w:r>
      <w:r>
        <w:t xml:space="preserve">классификатора, процесс установки приложения КАТО</w:t>
      </w:r>
      <w:r>
        <w:t xml:space="preserve"> </w:t>
      </w:r>
      <w:r>
        <w:t xml:space="preserve">является одноразовым. Обновление значений необходимо</w:t>
      </w:r>
      <w:r>
        <w:t xml:space="preserve"> </w:t>
      </w:r>
      <w:r>
        <w:t xml:space="preserve">осуществлять не пакетом, а только вручную (см.</w:t>
      </w:r>
      <w:r>
        <w:t xml:space="preserve"> </w:t>
      </w:r>
      <w:r>
        <w:t xml:space="preserve">подробнее в соответствующем</w:t>
      </w:r>
      <w:r>
        <w:t xml:space="preserve"> </w:t>
      </w:r>
      <w:hyperlink r:id="rId26">
        <w:r>
          <w:rPr>
            <w:rStyle w:val="Hyperlink"/>
          </w:rPr>
          <w:t xml:space="preserve">разделе</w:t>
        </w:r>
      </w:hyperlink>
      <w:r>
        <w:t xml:space="preserve">).</w:t>
      </w:r>
    </w:p>
    <w:bookmarkStart w:id="30" w:name="install.xhtml#id3"/>
    <w:p>
      <w:pPr>
        <w:pStyle w:val="Heading2"/>
      </w:pPr>
      <w:r>
        <w:t xml:space="preserve">2.1. Предварительные шаги</w:t>
      </w:r>
    </w:p>
    <w:p>
      <w:pPr>
        <w:numPr>
          <w:numId w:val="1005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9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05"/>
          <w:ilvl w:val="0"/>
        </w:numPr>
      </w:pPr>
      <w:r>
        <w:t xml:space="preserve">При необходимости, в подсистеме администрирования обновить базу</w:t>
      </w:r>
      <w:r>
        <w:t xml:space="preserve"> </w:t>
      </w:r>
      <w:r>
        <w:t xml:space="preserve">данных и процессы.</w:t>
      </w:r>
    </w:p>
    <w:p>
      <w:pPr>
        <w:numPr>
          <w:numId w:val="1005"/>
          <w:ilvl w:val="0"/>
        </w:numPr>
      </w:pPr>
      <w:r>
        <w:t xml:space="preserve">Завести Системного пользователя:</w:t>
      </w:r>
    </w:p>
    <w:p>
      <w:pPr>
        <w:numPr>
          <w:numId w:val="1006"/>
          <w:ilvl w:val="1"/>
        </w:numPr>
      </w:pPr>
      <w:r>
        <w:t xml:space="preserve">с произвольными логином/паролем;</w:t>
      </w:r>
    </w:p>
    <w:p>
      <w:pPr>
        <w:numPr>
          <w:numId w:val="1006"/>
          <w:ilvl w:val="1"/>
        </w:numPr>
      </w:pPr>
      <w:r>
        <w:t xml:space="preserve">с доступом в систему;</w:t>
      </w:r>
    </w:p>
    <w:p>
      <w:pPr>
        <w:numPr>
          <w:numId w:val="1006"/>
          <w:ilvl w:val="1"/>
        </w:numPr>
      </w:pPr>
      <w:r>
        <w:t xml:space="preserve">с ролью «Разработчик Synergy»;</w:t>
      </w:r>
    </w:p>
    <w:p>
      <w:pPr>
        <w:numPr>
          <w:numId w:val="1006"/>
          <w:ilvl w:val="1"/>
        </w:numPr>
      </w:pPr>
      <w:r>
        <w:t xml:space="preserve">назначенный на произвольную должность.</w:t>
      </w:r>
    </w:p>
    <w:bookmarkEnd w:id="30"/>
    <w:bookmarkStart w:id="38" w:name="install.xhtml#id4"/>
    <w:p>
      <w:pPr>
        <w:pStyle w:val="Heading2"/>
      </w:pPr>
      <w:r>
        <w:t xml:space="preserve">2.2. Процесс установки</w:t>
      </w:r>
    </w:p>
    <w:p>
      <w:pPr>
        <w:pStyle w:val="FirstParagraph"/>
      </w:pPr>
      <w:r>
        <w:t xml:space="preserve">Synergy KATO устанавливается отдельным пакетом. Варианты установки</w:t>
      </w:r>
      <w:r>
        <w:t xml:space="preserve"> </w:t>
      </w:r>
      <w:r>
        <w:t xml:space="preserve">отсутствуют - загружается конфигурация Synergy, а также все значения</w:t>
      </w:r>
      <w:r>
        <w:t xml:space="preserve"> </w:t>
      </w:r>
      <w:r>
        <w:t xml:space="preserve">данного классификатора в соответствующий реестр. При этом имеющиеся</w:t>
      </w:r>
      <w:r>
        <w:t xml:space="preserve"> </w:t>
      </w:r>
      <w:r>
        <w:t xml:space="preserve">в Системе данные не удаляются.</w:t>
      </w:r>
    </w:p>
    <w:p>
      <w:pPr>
        <w:pStyle w:val="BodyText"/>
      </w:pPr>
      <w:r>
        <w:t xml:space="preserve">Внимание</w:t>
      </w:r>
    </w:p>
    <w:p>
      <w:pPr>
        <w:pStyle w:val="BodyText"/>
      </w:pPr>
      <w:r>
        <w:t xml:space="preserve">Т.к. значений в КАТО порядка 20 000, установка может</w:t>
      </w:r>
      <w:r>
        <w:t xml:space="preserve"> </w:t>
      </w:r>
      <w:r>
        <w:t xml:space="preserve">занять продолжительное время.</w:t>
      </w:r>
    </w:p>
    <w:p>
      <w:pPr>
        <w:pStyle w:val="BodyText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extensions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следующую строку: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extensions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arta-synergy-extensions-kato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07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31">
        <w:r>
          <w:rPr>
            <w:rStyle w:val="Hyperlink"/>
          </w:rPr>
          <w:t xml:space="preserve">http://192.168.4.247:8080/Synergy</w:t>
        </w:r>
      </w:hyperlink>
      <w:r>
        <w:t xml:space="preserve">):</w:t>
      </w:r>
    </w:p>
    <w:bookmarkStart w:id="33" w:name="install.xhtml#id5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888740"/>
            <wp:effectExtent b="0" l="0" r="0" t="0"/>
            <wp:docPr descr="_images/kato_1.png" title="" id="1" name="Picture"/>
            <a:graphic>
              <a:graphicData uri="http://schemas.openxmlformats.org/drawingml/2006/picture">
                <pic:pic>
                  <pic:nvPicPr>
                    <pic:cNvPr descr="_images/kato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88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33"/>
    <w:p>
      <w:pPr>
        <w:numPr>
          <w:numId w:val="1007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35" w:name="install.xhtml#id6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263742"/>
            <wp:effectExtent b="0" l="0" r="0" t="0"/>
            <wp:docPr descr="_images/kato_2.png" title="" id="1" name="Picture"/>
            <a:graphic>
              <a:graphicData uri="http://schemas.openxmlformats.org/drawingml/2006/picture">
                <pic:pic>
                  <pic:nvPicPr>
                    <pic:cNvPr descr="_images/kato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637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35"/>
    <w:bookmarkStart w:id="37" w:name="install.xhtml#id7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140394"/>
            <wp:effectExtent b="0" l="0" r="0" t="0"/>
            <wp:docPr descr="_images/kato_3.png" title="" id="1" name="Picture"/>
            <a:graphic>
              <a:graphicData uri="http://schemas.openxmlformats.org/drawingml/2006/picture">
                <pic:pic>
                  <pic:nvPicPr>
                    <pic:cNvPr descr="_images/kato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403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37"/>
    <w:p>
      <w:pPr>
        <w:numPr>
          <w:numId w:val="1007"/>
          <w:ilvl w:val="0"/>
        </w:numPr>
      </w:pPr>
      <w:r>
        <w:t xml:space="preserve">Дождаться окончания загрузки данных.</w:t>
      </w:r>
    </w:p>
    <w:bookmarkEnd w:id="38"/>
    <w:bookmarkEnd w:id="39"/>
    <w:p>
      <w:pPr>
        <w:pStyle w:val="FirstParagraph"/>
      </w:pPr>
      <w:bookmarkStart w:id="40" w:name="update.xhtml"/>
      <w:bookmarkEnd w:id="40"/>
    </w:p>
    <w:bookmarkStart w:id="47" w:name="update.xhtml#id1"/>
    <w:p>
      <w:pPr>
        <w:pStyle w:val="Heading1"/>
      </w:pPr>
      <w:r>
        <w:t xml:space="preserve">3. Обновление приложения</w:t>
      </w:r>
    </w:p>
    <w:p>
      <w:pPr>
        <w:pStyle w:val="FirstParagraph"/>
      </w:pPr>
      <w:r>
        <w:t xml:space="preserve">Важно</w:t>
      </w:r>
    </w:p>
    <w:p>
      <w:pPr>
        <w:pStyle w:val="BodyText"/>
      </w:pPr>
      <w:r>
        <w:t xml:space="preserve">Из-за особенностей распространения классификатора,</w:t>
      </w:r>
      <w:r>
        <w:t xml:space="preserve"> </w:t>
      </w:r>
      <w:r>
        <w:t xml:space="preserve">процесс обновления его значений не автоматизирован.</w:t>
      </w:r>
      <w:r>
        <w:t xml:space="preserve"> </w:t>
      </w:r>
      <w:r>
        <w:t xml:space="preserve">В данной инструкции описан вариант полного обновления</w:t>
      </w:r>
      <w:r>
        <w:t xml:space="preserve"> </w:t>
      </w:r>
      <w:r>
        <w:t xml:space="preserve">всех значений КАТО.</w:t>
      </w:r>
    </w:p>
    <w:bookmarkStart w:id="43" w:name="update.xhtml#id2"/>
    <w:p>
      <w:pPr>
        <w:pStyle w:val="Heading2"/>
      </w:pPr>
      <w:r>
        <w:t xml:space="preserve">3.1. Предварительные шаги</w:t>
      </w:r>
    </w:p>
    <w:p>
      <w:pPr>
        <w:numPr>
          <w:numId w:val="1008"/>
          <w:ilvl w:val="0"/>
        </w:numPr>
      </w:pPr>
      <w:r>
        <w:t xml:space="preserve">Установить наиболее актуальную версию приложения для импорта данных</w:t>
      </w:r>
      <w:r>
        <w:t xml:space="preserve"> </w:t>
      </w:r>
      <w:r>
        <w:t xml:space="preserve">из Excel из пакета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в режиме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по</w:t>
      </w:r>
      <w:r>
        <w:t xml:space="preserve"> </w:t>
      </w:r>
      <w:hyperlink r:id="rId41">
        <w:r>
          <w:rPr>
            <w:rStyle w:val="Hyperlink"/>
          </w:rPr>
          <w:t xml:space="preserve">инструкции</w:t>
        </w:r>
      </w:hyperlink>
      <w:r>
        <w:t xml:space="preserve"> </w:t>
      </w:r>
      <w:r>
        <w:t xml:space="preserve">[http://rtd.lan.arta.kz/docs/sales-install-guide/ru/v2.0/install.html]</w:t>
      </w:r>
      <w:r>
        <w:t xml:space="preserve">.</w:t>
      </w:r>
    </w:p>
    <w:p>
      <w:pPr>
        <w:numPr>
          <w:numId w:val="1008"/>
          <w:ilvl w:val="0"/>
        </w:numPr>
      </w:pPr>
      <w:r>
        <w:t xml:space="preserve">Иметь Системного пользователя:</w:t>
      </w:r>
    </w:p>
    <w:p>
      <w:pPr>
        <w:numPr>
          <w:numId w:val="1009"/>
          <w:ilvl w:val="1"/>
        </w:numPr>
      </w:pPr>
      <w:r>
        <w:t xml:space="preserve">с произвольными логином/паролем;</w:t>
      </w:r>
    </w:p>
    <w:p>
      <w:pPr>
        <w:numPr>
          <w:numId w:val="1009"/>
          <w:ilvl w:val="1"/>
        </w:numPr>
      </w:pPr>
      <w:r>
        <w:t xml:space="preserve">с доступом в систему;</w:t>
      </w:r>
    </w:p>
    <w:p>
      <w:pPr>
        <w:numPr>
          <w:numId w:val="1009"/>
          <w:ilvl w:val="1"/>
        </w:numPr>
      </w:pPr>
      <w:r>
        <w:t xml:space="preserve">с ролью «Разработчик Synergy»;</w:t>
      </w:r>
    </w:p>
    <w:p>
      <w:pPr>
        <w:numPr>
          <w:numId w:val="1009"/>
          <w:ilvl w:val="1"/>
        </w:numPr>
      </w:pPr>
      <w:r>
        <w:t xml:space="preserve">назначенный на произвольную должность.</w:t>
      </w:r>
    </w:p>
    <w:p>
      <w:pPr>
        <w:numPr>
          <w:numId w:val="1008"/>
          <w:ilvl w:val="0"/>
        </w:numPr>
      </w:pPr>
      <w:r>
        <w:t xml:space="preserve">Скачать и распаковать из архива наиболее актуальную версию КАТО с</w:t>
      </w:r>
      <w:r>
        <w:t xml:space="preserve"> </w:t>
      </w:r>
      <w:hyperlink r:id="rId42">
        <w:r>
          <w:rPr>
            <w:rStyle w:val="Hyperlink"/>
          </w:rPr>
          <w:t xml:space="preserve">официального источника</w:t>
        </w:r>
      </w:hyperlink>
      <w:r>
        <w:t xml:space="preserve">.</w:t>
      </w:r>
    </w:p>
    <w:bookmarkEnd w:id="43"/>
    <w:bookmarkStart w:id="46" w:name="update.xhtml#id5"/>
    <w:p>
      <w:pPr>
        <w:pStyle w:val="Heading2"/>
      </w:pPr>
      <w:r>
        <w:t xml:space="preserve">3.2. Процесс обновления</w:t>
      </w:r>
    </w:p>
    <w:p>
      <w:pPr>
        <w:pStyle w:val="FirstParagraph"/>
      </w:pPr>
      <w:r>
        <w:t xml:space="preserve">Во-первых, используя механизм</w:t>
      </w:r>
      <w:r>
        <w:t xml:space="preserve"> </w:t>
      </w:r>
      <w:hyperlink r:id="rId44">
        <w:r>
          <w:rPr>
            <w:rStyle w:val="Hyperlink"/>
          </w:rPr>
          <w:t xml:space="preserve">массовых действий</w:t>
        </w:r>
      </w:hyperlink>
      <w:r>
        <w:t xml:space="preserve"> </w:t>
      </w:r>
      <w:r>
        <w:t xml:space="preserve">[http://tdd.lan.arta.kz/docs/synergy/tags/minsky/spec/html/sec.conf_reesters.html#sec.conf_reestr_records]</w:t>
      </w:r>
      <w:r>
        <w:t xml:space="preserve">, удалите все записи</w:t>
      </w:r>
      <w:r>
        <w:t xml:space="preserve"> </w:t>
      </w:r>
      <w:r>
        <w:t xml:space="preserve">реестра КАТО:</w:t>
      </w:r>
    </w:p>
    <w:p>
      <w:pPr>
        <w:numPr>
          <w:numId w:val="1010"/>
          <w:ilvl w:val="0"/>
        </w:numPr>
      </w:pPr>
      <w:r>
        <w:t xml:space="preserve">открыть Конфигуратор</w:t>
      </w:r>
      <w:r>
        <w:t xml:space="preserve"> </w:t>
      </w:r>
      <w:r>
        <w:rPr>
          <w:rStyle w:val="VerbatimChar"/>
        </w:rPr>
        <w:t xml:space="preserve">%server_name%/Configurator</w:t>
      </w:r>
      <w:r>
        <w:t xml:space="preserve">;</w:t>
      </w:r>
    </w:p>
    <w:p>
      <w:pPr>
        <w:numPr>
          <w:numId w:val="1010"/>
          <w:ilvl w:val="0"/>
        </w:numPr>
      </w:pPr>
      <w:r>
        <w:t xml:space="preserve">открыть реестр КАТО с кодом</w:t>
      </w:r>
      <w:r>
        <w:t xml:space="preserve"> </w:t>
      </w:r>
      <w:r>
        <w:rPr>
          <w:rStyle w:val="VerbatimChar"/>
        </w:rPr>
        <w:t xml:space="preserve">kato</w:t>
      </w:r>
      <w:r>
        <w:t xml:space="preserve">;</w:t>
      </w:r>
    </w:p>
    <w:p>
      <w:pPr>
        <w:numPr>
          <w:numId w:val="1010"/>
          <w:ilvl w:val="0"/>
        </w:numPr>
      </w:pPr>
      <w:r>
        <w:t xml:space="preserve">нажать кнопку «Управление записями»;</w:t>
      </w:r>
    </w:p>
    <w:p>
      <w:pPr>
        <w:numPr>
          <w:numId w:val="1010"/>
          <w:ilvl w:val="0"/>
        </w:numPr>
      </w:pPr>
      <w:r>
        <w:t xml:space="preserve">выбрать массовое действие - «Удаление»;</w:t>
      </w:r>
    </w:p>
    <w:p>
      <w:pPr>
        <w:numPr>
          <w:numId w:val="1010"/>
          <w:ilvl w:val="0"/>
        </w:numPr>
      </w:pPr>
      <w:r>
        <w:t xml:space="preserve">прочие настройки оставить по умолчанию;</w:t>
      </w:r>
    </w:p>
    <w:p>
      <w:pPr>
        <w:numPr>
          <w:numId w:val="1010"/>
          <w:ilvl w:val="0"/>
        </w:numPr>
      </w:pPr>
      <w:r>
        <w:t xml:space="preserve">нажать кнопку «Запустить»;</w:t>
      </w:r>
    </w:p>
    <w:p>
      <w:pPr>
        <w:numPr>
          <w:numId w:val="1010"/>
          <w:ilvl w:val="0"/>
        </w:numPr>
      </w:pPr>
      <w:r>
        <w:t xml:space="preserve">дождаться окончания процесса.</w:t>
      </w:r>
    </w:p>
    <w:p>
      <w:pPr>
        <w:pStyle w:val="FirstParagraph"/>
      </w:pPr>
      <w:r>
        <w:t xml:space="preserve">Во-вторых, используя механизм</w:t>
      </w:r>
      <w:r>
        <w:t xml:space="preserve"> </w:t>
      </w:r>
      <w:hyperlink r:id="rId45">
        <w:r>
          <w:rPr>
            <w:rStyle w:val="Hyperlink"/>
          </w:rPr>
          <w:t xml:space="preserve">импорта</w:t>
        </w:r>
      </w:hyperlink>
      <w:r>
        <w:t xml:space="preserve"> </w:t>
      </w:r>
      <w:r>
        <w:t xml:space="preserve">[http://rtd.lan.arta.kz/docs/sales-introduction-guide/ru/v2.0/description.html#id13]</w:t>
      </w:r>
      <w:r>
        <w:t xml:space="preserve">, загрузить в реестр КАТО</w:t>
      </w:r>
      <w:r>
        <w:t xml:space="preserve"> </w:t>
      </w:r>
      <w:r>
        <w:t xml:space="preserve">актуальную версию классификатора:</w:t>
      </w:r>
    </w:p>
    <w:p>
      <w:pPr>
        <w:numPr>
          <w:numId w:val="1011"/>
          <w:ilvl w:val="0"/>
        </w:numPr>
      </w:pPr>
      <w:r>
        <w:t xml:space="preserve">открыть приложение импорта</w:t>
      </w:r>
      <w:r>
        <w:t xml:space="preserve"> </w:t>
      </w:r>
      <w:r>
        <w:rPr>
          <w:rStyle w:val="VerbatimChar"/>
        </w:rPr>
        <w:t xml:space="preserve">%server_name%/import</w:t>
      </w:r>
      <w:r>
        <w:t xml:space="preserve">;</w:t>
      </w:r>
    </w:p>
    <w:p>
      <w:pPr>
        <w:numPr>
          <w:numId w:val="1011"/>
          <w:ilvl w:val="0"/>
        </w:numPr>
      </w:pPr>
      <w:r>
        <w:t xml:space="preserve">код формы и реестра -</w:t>
      </w:r>
      <w:r>
        <w:t xml:space="preserve"> </w:t>
      </w:r>
      <w:r>
        <w:rPr>
          <w:rStyle w:val="VerbatimChar"/>
        </w:rPr>
        <w:t xml:space="preserve">kato</w:t>
      </w:r>
      <w:r>
        <w:t xml:space="preserve">;</w:t>
      </w:r>
    </w:p>
    <w:p>
      <w:pPr>
        <w:numPr>
          <w:numId w:val="1011"/>
          <w:ilvl w:val="0"/>
        </w:numPr>
      </w:pPr>
      <w:r>
        <w:t xml:space="preserve">логин и пароля от Системного пользователя;</w:t>
      </w:r>
    </w:p>
    <w:p>
      <w:pPr>
        <w:numPr>
          <w:numId w:val="1011"/>
          <w:ilvl w:val="0"/>
        </w:numPr>
      </w:pPr>
      <w:r>
        <w:t xml:space="preserve">прочие настройки оставить по умолчанию;</w:t>
      </w:r>
    </w:p>
    <w:p>
      <w:pPr>
        <w:numPr>
          <w:numId w:val="1011"/>
          <w:ilvl w:val="0"/>
        </w:numPr>
      </w:pPr>
      <w:r>
        <w:t xml:space="preserve">нажать кнопку «Выбрать файл» и выбрать распакованный файл Excel с КАТО;</w:t>
      </w:r>
    </w:p>
    <w:p>
      <w:pPr>
        <w:numPr>
          <w:numId w:val="1011"/>
          <w:ilvl w:val="0"/>
        </w:numPr>
      </w:pPr>
      <w:r>
        <w:t xml:space="preserve">нажать кнопку «Импортировать»;</w:t>
      </w:r>
    </w:p>
    <w:p>
      <w:pPr>
        <w:numPr>
          <w:numId w:val="1011"/>
          <w:ilvl w:val="0"/>
        </w:numPr>
      </w:pPr>
      <w:r>
        <w:t xml:space="preserve">дождаться окончания процесса.</w:t>
      </w:r>
    </w:p>
    <w:p>
      <w:pPr>
        <w:pStyle w:val="FirstParagraph"/>
      </w:pPr>
      <w:r>
        <w:t xml:space="preserve">Если файлов Excel с КАТО несколько - повторить процесс импорта для каждого</w:t>
      </w:r>
      <w:r>
        <w:t xml:space="preserve"> </w:t>
      </w:r>
      <w:r>
        <w:t xml:space="preserve">такого файла.</w:t>
      </w:r>
    </w:p>
    <w:bookmarkEnd w:id="46"/>
    <w:bookmarkEnd w:id="47"/>
    <w:p>
      <w:pPr>
        <w:pStyle w:val="BodyText"/>
      </w:pPr>
      <w:bookmarkStart w:id="48" w:name="use.xhtml"/>
      <w:bookmarkEnd w:id="48"/>
    </w:p>
    <w:bookmarkStart w:id="49" w:name="use.xhtml#id1"/>
    <w:p>
      <w:pPr>
        <w:pStyle w:val="Heading1"/>
      </w:pPr>
      <w:r>
        <w:t xml:space="preserve">4. Как использовать КАТО</w:t>
      </w:r>
    </w:p>
    <w:p>
      <w:pPr>
        <w:pStyle w:val="FirstParagraph"/>
      </w:pPr>
      <w:r>
        <w:t xml:space="preserve">После установки в Конфигураторе добавится новое приложение</w:t>
      </w:r>
      <w:r>
        <w:t xml:space="preserve"> </w:t>
      </w:r>
      <w:r>
        <w:rPr>
          <w:rStyle w:val="VerbatimChar"/>
        </w:rPr>
        <w:t xml:space="preserve">kato</w:t>
      </w:r>
      <w:r>
        <w:t xml:space="preserve">,</w:t>
      </w:r>
      <w:r>
        <w:t xml:space="preserve"> </w:t>
      </w:r>
      <w:r>
        <w:t xml:space="preserve">которое включает:</w:t>
      </w:r>
    </w:p>
    <w:p>
      <w:pPr>
        <w:numPr>
          <w:numId w:val="1012"/>
          <w:ilvl w:val="0"/>
        </w:numPr>
      </w:pPr>
      <w:r>
        <w:t xml:space="preserve">форму с кодом</w:t>
      </w:r>
      <w:r>
        <w:t xml:space="preserve"> </w:t>
      </w:r>
      <w:r>
        <w:rPr>
          <w:rStyle w:val="VerbatimChar"/>
        </w:rPr>
        <w:t xml:space="preserve">kato</w:t>
      </w:r>
      <w:r>
        <w:t xml:space="preserve">;</w:t>
      </w:r>
    </w:p>
    <w:p>
      <w:pPr>
        <w:numPr>
          <w:numId w:val="1012"/>
          <w:ilvl w:val="0"/>
        </w:numPr>
      </w:pPr>
      <w:r>
        <w:t xml:space="preserve">реестр с кодом</w:t>
      </w:r>
      <w:r>
        <w:t xml:space="preserve"> </w:t>
      </w:r>
      <w:r>
        <w:rPr>
          <w:rStyle w:val="VerbatimChar"/>
        </w:rPr>
        <w:t xml:space="preserve">kato</w:t>
      </w:r>
      <w:r>
        <w:t xml:space="preserve">;</w:t>
      </w:r>
    </w:p>
    <w:p>
      <w:pPr>
        <w:numPr>
          <w:numId w:val="1012"/>
          <w:ilvl w:val="0"/>
        </w:numPr>
      </w:pPr>
      <w:r>
        <w:t xml:space="preserve">пользовательский компонент с кодом</w:t>
      </w:r>
      <w:r>
        <w:t xml:space="preserve"> </w:t>
      </w:r>
      <w:r>
        <w:rPr>
          <w:rStyle w:val="VerbatimChar"/>
        </w:rPr>
        <w:t xml:space="preserve">kato</w:t>
      </w:r>
      <w:r>
        <w:t xml:space="preserve">.</w:t>
      </w:r>
    </w:p>
    <w:p>
      <w:pPr>
        <w:pStyle w:val="FirstParagraph"/>
      </w:pPr>
      <w:r>
        <w:t xml:space="preserve">Для того, чтобы использовать КАТО, необходимо:</w:t>
      </w:r>
    </w:p>
    <w:p>
      <w:pPr>
        <w:numPr>
          <w:numId w:val="1013"/>
          <w:ilvl w:val="0"/>
        </w:numPr>
      </w:pPr>
      <w:r>
        <w:t xml:space="preserve">во-первых, переместить все 3 объекта конфигурации в нужное приложение;</w:t>
      </w:r>
    </w:p>
    <w:p>
      <w:pPr>
        <w:numPr>
          <w:numId w:val="1013"/>
          <w:ilvl w:val="0"/>
        </w:numPr>
      </w:pPr>
      <w:r>
        <w:t xml:space="preserve">во-вторых, добавить пользовательский компонент во необходимые формы,</w:t>
      </w:r>
      <w:r>
        <w:t xml:space="preserve"> </w:t>
      </w:r>
      <w:r>
        <w:t xml:space="preserve">а в настройках компонента выбрать КАТО.</w:t>
      </w:r>
    </w:p>
    <w:p>
      <w:pPr>
        <w:pStyle w:val="FirstParagraph"/>
      </w:pPr>
      <w:r>
        <w:t xml:space="preserve">Готово.</w:t>
      </w:r>
    </w:p>
    <w:p>
      <w:pPr>
        <w:pStyle w:val="BodyText"/>
      </w:pPr>
      <w:r>
        <w:t xml:space="preserve">Пользовательский компонент КАТО представляет собой выпадающий список,</w:t>
      </w:r>
      <w:r>
        <w:t xml:space="preserve"> </w:t>
      </w:r>
      <w:r>
        <w:t xml:space="preserve">в котором доступен выбор объектов двумя способами:</w:t>
      </w:r>
    </w:p>
    <w:p>
      <w:pPr>
        <w:numPr>
          <w:numId w:val="1014"/>
          <w:ilvl w:val="0"/>
        </w:numPr>
      </w:pPr>
      <w:r>
        <w:t xml:space="preserve">поочередно кликая от области до района и населенного пункта;</w:t>
      </w:r>
    </w:p>
    <w:p>
      <w:pPr>
        <w:numPr>
          <w:numId w:val="1014"/>
          <w:ilvl w:val="0"/>
        </w:numPr>
      </w:pPr>
      <w:r>
        <w:t xml:space="preserve">используя встроенный поиск: достаточно выбрать нужный населенный</w:t>
      </w:r>
      <w:r>
        <w:t xml:space="preserve"> </w:t>
      </w:r>
      <w:r>
        <w:t xml:space="preserve">пункт, а компонент сам заполнит его связанными областью и районом.</w:t>
      </w:r>
    </w:p>
    <w:bookmarkEnd w:id="49"/>
    <w:p>
      <w:pPr>
        <w:pStyle w:val="FirstParagraph"/>
      </w:pPr>
      <w:bookmarkStart w:id="50" w:name="genindex.xhtml"/>
      <w:bookmarkEnd w:id="50"/>
    </w:p>
    <w:p>
      <w:pPr>
        <w:pStyle w:val="Heading1"/>
      </w:pPr>
      <w:bookmarkStart w:id="51" w:name="genindex.xhtml#index"/>
      <w:r>
        <w:t xml:space="preserve">Алфавитный указатель</w:t>
      </w:r>
      <w:bookmarkEnd w:id="51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2" Target="media/rId32.png" /><Relationship Type="http://schemas.openxmlformats.org/officeDocument/2006/relationships/image" Id="rId34" Target="media/rId34.png" /><Relationship Type="http://schemas.openxmlformats.org/officeDocument/2006/relationships/image" Id="rId36" Target="media/rId36.png" /><Relationship Type="http://schemas.openxmlformats.org/officeDocument/2006/relationships/hyperlink" Id="rId42" Target="about.html#id1" TargetMode="External" /><Relationship Type="http://schemas.openxmlformats.org/officeDocument/2006/relationships/hyperlink" Id="rId31" Target="http://192.168.4.247:8080/Synergy" TargetMode="External" /><Relationship Type="http://schemas.openxmlformats.org/officeDocument/2006/relationships/hyperlink" Id="rId41" Target="http://rtd.lan.arta.kz/docs/sales-install-guide/ru/v2.0/install.html" TargetMode="External" /><Relationship Type="http://schemas.openxmlformats.org/officeDocument/2006/relationships/hyperlink" Id="rId45" Target="http://rtd.lan.arta.kz/docs/sales-introduction-guide/ru/v2.0/description.html#id13" TargetMode="External" /><Relationship Type="http://schemas.openxmlformats.org/officeDocument/2006/relationships/hyperlink" Id="rId29" Target="http://tdd.lan.arta.kz/docs/synergy/tags/minsky/admin-manual/html/install-and-setup.html#install-and-setup.install" TargetMode="External" /><Relationship Type="http://schemas.openxmlformats.org/officeDocument/2006/relationships/hyperlink" Id="rId44" Target="http://tdd.lan.arta.kz/docs/synergy/tags/minsky/spec/html/sec.conf_reesters.html#sec.conf_reestr_records" TargetMode="External" /><Relationship Type="http://schemas.openxmlformats.org/officeDocument/2006/relationships/hyperlink" Id="rId23" Target="https://stat.gov.kz/" TargetMode="External" /><Relationship Type="http://schemas.openxmlformats.org/officeDocument/2006/relationships/hyperlink" Id="rId25" Target="https://stat.gov.kz/api/getFile/?docId=ESTAT343047" TargetMode="External" /><Relationship Type="http://schemas.openxmlformats.org/officeDocument/2006/relationships/hyperlink" Id="rId24" Target="https://stat.gov.kz/important/classifier" TargetMode="External" /><Relationship Type="http://schemas.openxmlformats.org/officeDocument/2006/relationships/hyperlink" Id="rId26" Target="update.html#id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2" Target="about.html#id1" TargetMode="External" /><Relationship Type="http://schemas.openxmlformats.org/officeDocument/2006/relationships/hyperlink" Id="rId31" Target="http://192.168.4.247:8080/Synergy" TargetMode="External" /><Relationship Type="http://schemas.openxmlformats.org/officeDocument/2006/relationships/hyperlink" Id="rId41" Target="http://rtd.lan.arta.kz/docs/sales-install-guide/ru/v2.0/install.html" TargetMode="External" /><Relationship Type="http://schemas.openxmlformats.org/officeDocument/2006/relationships/hyperlink" Id="rId45" Target="http://rtd.lan.arta.kz/docs/sales-introduction-guide/ru/v2.0/description.html#id13" TargetMode="External" /><Relationship Type="http://schemas.openxmlformats.org/officeDocument/2006/relationships/hyperlink" Id="rId29" Target="http://tdd.lan.arta.kz/docs/synergy/tags/minsky/admin-manual/html/install-and-setup.html#install-and-setup.install" TargetMode="External" /><Relationship Type="http://schemas.openxmlformats.org/officeDocument/2006/relationships/hyperlink" Id="rId44" Target="http://tdd.lan.arta.kz/docs/synergy/tags/minsky/spec/html/sec.conf_reesters.html#sec.conf_reestr_records" TargetMode="External" /><Relationship Type="http://schemas.openxmlformats.org/officeDocument/2006/relationships/hyperlink" Id="rId23" Target="https://stat.gov.kz/" TargetMode="External" /><Relationship Type="http://schemas.openxmlformats.org/officeDocument/2006/relationships/hyperlink" Id="rId25" Target="https://stat.gov.kz/api/getFile/?docId=ESTAT343047" TargetMode="External" /><Relationship Type="http://schemas.openxmlformats.org/officeDocument/2006/relationships/hyperlink" Id="rId24" Target="https://stat.gov.kz/important/classifier" TargetMode="External" /><Relationship Type="http://schemas.openxmlformats.org/officeDocument/2006/relationships/hyperlink" Id="rId26" Target="update.html#id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Инструкции по Synergy KATO 1.0</dc:title>
  <dc:creator>unknown</dc:creator>
  <cp:keywords/>
  <dcterms:created xsi:type="dcterms:W3CDTF">2020-02-05T06:25:57Z</dcterms:created>
  <dcterms:modified xsi:type="dcterms:W3CDTF">2020-02-05T06:25:57Z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