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png" ContentType="image/png"/>
  <Override PartName="/word/media/rId26.png" ContentType="image/png"/>
  <Override PartName="/word/media/rId23.png" ContentType="image/png"/>
  <Override PartName="/word/media/rId36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Инструкция по настройке и использованию Synergy Customers 3.0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2025-12-18T04:37:36Z</w:t>
      </w:r>
    </w:p>
    <w:p>
      <w:pPr>
        <w:pStyle w:val="FirstParagraph"/>
      </w:pPr>
      <w:bookmarkStart w:id="20" w:name="index.xhtml"/>
      <w:bookmarkEnd w:id="20"/>
    </w:p>
    <w:bookmarkStart w:id="21" w:name="index.xhtml#synergy-customers"/>
    <w:p>
      <w:pPr>
        <w:pStyle w:val="Heading1"/>
      </w:pPr>
      <w:r>
        <w:t xml:space="preserve">Инструкции по настройке Synergy Customers</w:t>
      </w:r>
    </w:p>
    <w:p>
      <w:pPr>
        <w:pStyle w:val="Compact"/>
        <w:numPr>
          <w:numId w:val="1001"/>
          <w:ilvl w:val="0"/>
        </w:numPr>
      </w:pPr>
      <w:hyperlink w:anchor="guide.xhtml">
        <w:r>
          <w:rPr>
            <w:rStyle w:val="Hyperlink"/>
          </w:rPr>
          <w:t xml:space="preserve">1. Описание Synergy Customers</w:t>
        </w:r>
      </w:hyperlink>
    </w:p>
    <w:p>
      <w:pPr>
        <w:pStyle w:val="Compact"/>
        <w:numPr>
          <w:numId w:val="1002"/>
          <w:ilvl w:val="1"/>
        </w:numPr>
      </w:pPr>
      <w:hyperlink w:anchor="guide.xhtml#id1">
        <w:r>
          <w:rPr>
            <w:rStyle w:val="Hyperlink"/>
          </w:rPr>
          <w:t xml:space="preserve">1.1. Главная страница</w:t>
        </w:r>
      </w:hyperlink>
    </w:p>
    <w:p>
      <w:pPr>
        <w:pStyle w:val="Compact"/>
        <w:numPr>
          <w:numId w:val="1002"/>
          <w:ilvl w:val="1"/>
        </w:numPr>
      </w:pPr>
      <w:hyperlink w:anchor="guide.xhtml#id2">
        <w:r>
          <w:rPr>
            <w:rStyle w:val="Hyperlink"/>
          </w:rPr>
          <w:t xml:space="preserve">1.2. Фильтры</w:t>
        </w:r>
      </w:hyperlink>
    </w:p>
    <w:p>
      <w:pPr>
        <w:pStyle w:val="Compact"/>
        <w:numPr>
          <w:numId w:val="1002"/>
          <w:ilvl w:val="1"/>
        </w:numPr>
      </w:pPr>
      <w:hyperlink w:anchor="guide.xhtml#id3">
        <w:r>
          <w:rPr>
            <w:rStyle w:val="Hyperlink"/>
          </w:rPr>
          <w:t xml:space="preserve">1.3. Расширенный поиск</w:t>
        </w:r>
      </w:hyperlink>
    </w:p>
    <w:p>
      <w:pPr>
        <w:pStyle w:val="Compact"/>
        <w:numPr>
          <w:numId w:val="1002"/>
          <w:ilvl w:val="1"/>
        </w:numPr>
      </w:pPr>
      <w:hyperlink w:anchor="guide.xhtml#id4">
        <w:r>
          <w:rPr>
            <w:rStyle w:val="Hyperlink"/>
          </w:rPr>
          <w:t xml:space="preserve">1.4. Создание контакта</w:t>
        </w:r>
      </w:hyperlink>
    </w:p>
    <w:p>
      <w:pPr>
        <w:pStyle w:val="Compact"/>
        <w:numPr>
          <w:numId w:val="1002"/>
          <w:ilvl w:val="1"/>
        </w:numPr>
      </w:pPr>
      <w:hyperlink w:anchor="guide.xhtml#id5">
        <w:r>
          <w:rPr>
            <w:rStyle w:val="Hyperlink"/>
          </w:rPr>
          <w:t xml:space="preserve">1.5. Создание организации</w:t>
        </w:r>
      </w:hyperlink>
    </w:p>
    <w:p>
      <w:pPr>
        <w:pStyle w:val="Compact"/>
        <w:numPr>
          <w:numId w:val="1002"/>
          <w:ilvl w:val="1"/>
        </w:numPr>
      </w:pPr>
      <w:hyperlink w:anchor="guide.xhtml#id6">
        <w:r>
          <w:rPr>
            <w:rStyle w:val="Hyperlink"/>
          </w:rPr>
          <w:t xml:space="preserve">1.6. Создание сделки</w:t>
        </w:r>
      </w:hyperlink>
    </w:p>
    <w:p>
      <w:pPr>
        <w:pStyle w:val="Compact"/>
        <w:numPr>
          <w:numId w:val="1002"/>
          <w:ilvl w:val="1"/>
        </w:numPr>
      </w:pPr>
      <w:hyperlink w:anchor="guide.xhtml#id7">
        <w:r>
          <w:rPr>
            <w:rStyle w:val="Hyperlink"/>
          </w:rPr>
          <w:t xml:space="preserve">1.7. Смена стадии сделки</w:t>
        </w:r>
      </w:hyperlink>
    </w:p>
    <w:p>
      <w:pPr>
        <w:pStyle w:val="Compact"/>
        <w:numPr>
          <w:numId w:val="1002"/>
          <w:ilvl w:val="1"/>
        </w:numPr>
      </w:pPr>
      <w:hyperlink w:anchor="guide.xhtml#id8">
        <w:r>
          <w:rPr>
            <w:rStyle w:val="Hyperlink"/>
          </w:rPr>
          <w:t xml:space="preserve">1.8. Создание лида</w:t>
        </w:r>
      </w:hyperlink>
    </w:p>
    <w:p>
      <w:pPr>
        <w:pStyle w:val="Compact"/>
        <w:numPr>
          <w:numId w:val="1001"/>
          <w:ilvl w:val="0"/>
        </w:numPr>
      </w:pPr>
      <w:hyperlink w:anchor="description.xhtml">
        <w:r>
          <w:rPr>
            <w:rStyle w:val="Hyperlink"/>
          </w:rPr>
          <w:t xml:space="preserve">2. Описание компонентов Synergy Customers</w:t>
        </w:r>
      </w:hyperlink>
    </w:p>
    <w:p>
      <w:pPr>
        <w:pStyle w:val="Compact"/>
        <w:numPr>
          <w:numId w:val="1003"/>
          <w:ilvl w:val="1"/>
        </w:numPr>
      </w:pPr>
      <w:hyperlink w:anchor="description.xhtml#id1">
        <w:r>
          <w:rPr>
            <w:rStyle w:val="Hyperlink"/>
          </w:rPr>
          <w:t xml:space="preserve">2.1. Рекомендации по настройке форм</w:t>
        </w:r>
      </w:hyperlink>
    </w:p>
    <w:p>
      <w:pPr>
        <w:pStyle w:val="Compact"/>
        <w:numPr>
          <w:numId w:val="1003"/>
          <w:ilvl w:val="1"/>
        </w:numPr>
      </w:pPr>
      <w:hyperlink w:anchor="description.xhtml#c">
        <w:r>
          <w:rPr>
            <w:rStyle w:val="Hyperlink"/>
          </w:rPr>
          <w:t xml:space="preserve">2.2. Cправочник «Стадии сделки»</w:t>
        </w:r>
      </w:hyperlink>
    </w:p>
    <w:p>
      <w:pPr>
        <w:pStyle w:val="Compact"/>
        <w:numPr>
          <w:numId w:val="1003"/>
          <w:ilvl w:val="1"/>
        </w:numPr>
      </w:pPr>
      <w:hyperlink w:anchor="description.xhtml#id5">
        <w:r>
          <w:rPr>
            <w:rStyle w:val="Hyperlink"/>
          </w:rPr>
          <w:t xml:space="preserve">2.3. Cправочник «Стадии договора»</w:t>
        </w:r>
      </w:hyperlink>
    </w:p>
    <w:p>
      <w:pPr>
        <w:pStyle w:val="Compact"/>
        <w:numPr>
          <w:numId w:val="1003"/>
          <w:ilvl w:val="1"/>
        </w:numPr>
      </w:pPr>
      <w:hyperlink w:anchor="description.xhtml#id7">
        <w:r>
          <w:rPr>
            <w:rStyle w:val="Hyperlink"/>
          </w:rPr>
          <w:t xml:space="preserve">2.4. Cправочник «Стадии лида»</w:t>
        </w:r>
      </w:hyperlink>
    </w:p>
    <w:p>
      <w:pPr>
        <w:pStyle w:val="Compact"/>
        <w:numPr>
          <w:numId w:val="1003"/>
          <w:ilvl w:val="1"/>
        </w:numPr>
      </w:pPr>
      <w:hyperlink w:anchor="description.xhtml#id8">
        <w:r>
          <w:rPr>
            <w:rStyle w:val="Hyperlink"/>
          </w:rPr>
          <w:t xml:space="preserve">2.5. Импорт данных</w:t>
        </w:r>
      </w:hyperlink>
    </w:p>
    <w:p>
      <w:pPr>
        <w:pStyle w:val="Compact"/>
        <w:numPr>
          <w:numId w:val="1001"/>
          <w:ilvl w:val="0"/>
        </w:numPr>
      </w:pPr>
      <w:hyperlink w:anchor="faq.xhtml">
        <w:r>
          <w:rPr>
            <w:rStyle w:val="Hyperlink"/>
          </w:rPr>
          <w:t xml:space="preserve">3. Настройка и кастомизация Synergy Customers</w:t>
        </w:r>
      </w:hyperlink>
    </w:p>
    <w:p>
      <w:pPr>
        <w:pStyle w:val="Compact"/>
        <w:numPr>
          <w:numId w:val="1004"/>
          <w:ilvl w:val="1"/>
        </w:numPr>
      </w:pPr>
      <w:hyperlink w:anchor="faq.xhtml#id1">
        <w:r>
          <w:rPr>
            <w:rStyle w:val="Hyperlink"/>
          </w:rPr>
          <w:t xml:space="preserve">3.1. Можно ли изменить дизайн продукта?</w:t>
        </w:r>
      </w:hyperlink>
    </w:p>
    <w:p>
      <w:pPr>
        <w:pStyle w:val="Compact"/>
        <w:numPr>
          <w:numId w:val="1004"/>
          <w:ilvl w:val="1"/>
        </w:numPr>
      </w:pPr>
      <w:hyperlink w:anchor="faq.xhtml#url">
        <w:r>
          <w:rPr>
            <w:rStyle w:val="Hyperlink"/>
          </w:rPr>
          <w:t xml:space="preserve">3.2. Как изменить URL-адрес приложения?</w:t>
        </w:r>
      </w:hyperlink>
    </w:p>
    <w:p>
      <w:pPr>
        <w:pStyle w:val="Compact"/>
        <w:numPr>
          <w:numId w:val="1004"/>
          <w:ilvl w:val="1"/>
        </w:numPr>
      </w:pPr>
      <w:hyperlink w:anchor="faq.xhtml#id3">
        <w:r>
          <w:rPr>
            <w:rStyle w:val="Hyperlink"/>
          </w:rPr>
          <w:t xml:space="preserve">3.3. Как изменить поля в карточках?</w:t>
        </w:r>
      </w:hyperlink>
    </w:p>
    <w:p>
      <w:pPr>
        <w:pStyle w:val="Compact"/>
        <w:numPr>
          <w:numId w:val="1004"/>
          <w:ilvl w:val="1"/>
        </w:numPr>
      </w:pPr>
      <w:hyperlink w:anchor="faq.xhtml#id5">
        <w:r>
          <w:rPr>
            <w:rStyle w:val="Hyperlink"/>
          </w:rPr>
          <w:t xml:space="preserve">3.4. Как изменить стадии сделки?</w:t>
        </w:r>
      </w:hyperlink>
    </w:p>
    <w:p>
      <w:pPr>
        <w:pStyle w:val="Compact"/>
        <w:numPr>
          <w:numId w:val="1004"/>
          <w:ilvl w:val="1"/>
        </w:numPr>
      </w:pPr>
      <w:hyperlink w:anchor="faq.xhtml#id7">
        <w:r>
          <w:rPr>
            <w:rStyle w:val="Hyperlink"/>
          </w:rPr>
          <w:t xml:space="preserve">3.5. Как изменить стадии договора?</w:t>
        </w:r>
      </w:hyperlink>
    </w:p>
    <w:p>
      <w:pPr>
        <w:pStyle w:val="Compact"/>
        <w:numPr>
          <w:numId w:val="1004"/>
          <w:ilvl w:val="1"/>
        </w:numPr>
      </w:pPr>
      <w:hyperlink w:anchor="faq.xhtml#id9">
        <w:r>
          <w:rPr>
            <w:rStyle w:val="Hyperlink"/>
          </w:rPr>
          <w:t xml:space="preserve">3.6. Как изменить стадии лида?</w:t>
        </w:r>
      </w:hyperlink>
    </w:p>
    <w:bookmarkEnd w:id="21"/>
    <w:p>
      <w:pPr>
        <w:pStyle w:val="FirstParagraph"/>
      </w:pPr>
      <w:bookmarkStart w:id="22" w:name="guide.xhtml"/>
      <w:bookmarkEnd w:id="22"/>
    </w:p>
    <w:bookmarkStart w:id="39" w:name="guide.xhtml#synergy-customers"/>
    <w:p>
      <w:pPr>
        <w:pStyle w:val="Heading1"/>
      </w:pPr>
      <w:r>
        <w:t xml:space="preserve">1. Описание Synergy Customers</w:t>
      </w:r>
    </w:p>
    <w:bookmarkStart w:id="25" w:name="guide.xhtml#id1"/>
    <w:p>
      <w:pPr>
        <w:pStyle w:val="Heading2"/>
      </w:pPr>
      <w:r>
        <w:t xml:space="preserve">1.1. Главная страница</w:t>
      </w:r>
    </w:p>
    <w:p>
      <w:pPr>
        <w:pStyle w:val="FirstParagraph"/>
      </w:pPr>
      <w:r>
        <w:t xml:space="preserve">На главной странице Synergy Customers расположен одиз из основных элементов продукта -</w:t>
      </w:r>
      <w:r>
        <w:t xml:space="preserve"> </w:t>
      </w:r>
      <w:r>
        <w:rPr>
          <w:b/>
        </w:rPr>
        <w:t xml:space="preserve">Канбан-доска</w:t>
      </w:r>
      <w:r>
        <w:t xml:space="preserve">. Канбан-доска позволяет наглядно представить элементы Customers в разбивке по статусам. Элементы доски содержат необходимую информацию - сумму, ФИО ответственного менеджера, ссылки на контакт и организацию.</w:t>
      </w:r>
    </w:p>
    <w:p>
      <w:pPr>
        <w:pStyle w:val="BodyText"/>
      </w:pPr>
      <w:r>
        <w:t xml:space="preserve">В заголовке столбца содержится информация о количестве элементов и сумма по столбцу.</w:t>
      </w:r>
    </w:p>
    <w:p>
      <w:pPr>
        <w:pStyle w:val="BodyText"/>
      </w:pPr>
      <w:r>
        <w:t xml:space="preserve">На левой панели расположены разделы Synergy Customers:</w:t>
      </w:r>
    </w:p>
    <w:p>
      <w:pPr>
        <w:numPr>
          <w:numId w:val="1005"/>
          <w:ilvl w:val="0"/>
        </w:numPr>
      </w:pPr>
      <w:r>
        <w:t xml:space="preserve">Сделки (Канбан-доска)</w:t>
      </w:r>
    </w:p>
    <w:p>
      <w:pPr>
        <w:numPr>
          <w:numId w:val="1005"/>
          <w:ilvl w:val="0"/>
        </w:numPr>
      </w:pPr>
      <w:r>
        <w:t xml:space="preserve">Лиды (Канбан-доска)</w:t>
      </w:r>
    </w:p>
    <w:p>
      <w:pPr>
        <w:numPr>
          <w:numId w:val="1005"/>
          <w:ilvl w:val="0"/>
        </w:numPr>
      </w:pPr>
      <w:r>
        <w:t xml:space="preserve">Организации (список)</w:t>
      </w:r>
    </w:p>
    <w:p>
      <w:pPr>
        <w:numPr>
          <w:numId w:val="1005"/>
          <w:ilvl w:val="0"/>
        </w:numPr>
      </w:pPr>
      <w:r>
        <w:t xml:space="preserve">Контакты (список)</w:t>
      </w:r>
    </w:p>
    <w:p>
      <w:pPr>
        <w:numPr>
          <w:numId w:val="1005"/>
          <w:ilvl w:val="0"/>
        </w:numPr>
      </w:pPr>
      <w:r>
        <w:t xml:space="preserve">Договоры (список)</w:t>
      </w:r>
    </w:p>
    <w:p>
      <w:pPr>
        <w:numPr>
          <w:numId w:val="1005"/>
          <w:ilvl w:val="0"/>
        </w:numPr>
      </w:pPr>
      <w:r>
        <w:t xml:space="preserve">Активности (список)</w:t>
      </w:r>
    </w:p>
    <w:p>
      <w:pPr>
        <w:pStyle w:val="FirstParagraph"/>
      </w:pPr>
      <w:r>
        <w:t xml:space="preserve">При необходимости боковую панель можно свернуть/развернуть.</w:t>
      </w:r>
    </w:p>
    <w:bookmarkStart w:id="24" w:name="guide.xhtml#id9"/>
    <w:p>
      <w:pPr>
        <w:pStyle w:val="Compact"/>
      </w:pPr>
      <w:r>
        <w:drawing>
          <wp:inline>
            <wp:extent cx="5334000" cy="3060222"/>
            <wp:effectExtent b="0" l="0" r="0" t="0"/>
            <wp:docPr descr="_images/Customers_3.0_-_deals.png" title="" id="1" name="Picture"/>
            <a:graphic>
              <a:graphicData uri="http://schemas.openxmlformats.org/drawingml/2006/picture">
                <pic:pic>
                  <pic:nvPicPr>
                    <pic:cNvPr descr="_images/Customers_3.0_-_deal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60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1</w:t>
      </w:r>
    </w:p>
    <w:bookmarkEnd w:id="24"/>
    <w:bookmarkEnd w:id="25"/>
    <w:bookmarkStart w:id="28" w:name="guide.xhtml#id2"/>
    <w:p>
      <w:pPr>
        <w:pStyle w:val="Heading2"/>
      </w:pPr>
      <w:r>
        <w:t xml:space="preserve">1.2. Фильтры</w:t>
      </w:r>
    </w:p>
    <w:p>
      <w:pPr>
        <w:pStyle w:val="FirstParagraph"/>
      </w:pPr>
      <w:r>
        <w:t xml:space="preserve">При наличии в выбранном разделе доступных пользователю фильтров соответствующего реестра - выбор фильтров будет отображаться слева от поисковой строки.</w:t>
      </w:r>
    </w:p>
    <w:p>
      <w:pPr>
        <w:pStyle w:val="BodyText"/>
      </w:pPr>
      <w:r>
        <w:t xml:space="preserve">По умолчанию отображается верхний доступный фильтр.</w:t>
      </w:r>
    </w:p>
    <w:bookmarkStart w:id="27" w:name="guide.xhtml#id10"/>
    <w:p>
      <w:pPr>
        <w:pStyle w:val="Compact"/>
      </w:pPr>
      <w:r>
        <w:drawing>
          <wp:inline>
            <wp:extent cx="5334000" cy="3316295"/>
            <wp:effectExtent b="0" l="0" r="0" t="0"/>
            <wp:docPr descr="_images/3.1.regFilters.png" title="" id="1" name="Picture"/>
            <a:graphic>
              <a:graphicData uri="http://schemas.openxmlformats.org/drawingml/2006/picture">
                <pic:pic>
                  <pic:nvPicPr>
                    <pic:cNvPr descr="_images/3.1.regFilter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162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2</w:t>
      </w:r>
    </w:p>
    <w:bookmarkEnd w:id="27"/>
    <w:bookmarkEnd w:id="28"/>
    <w:bookmarkStart w:id="31" w:name="guide.xhtml#id3"/>
    <w:p>
      <w:pPr>
        <w:pStyle w:val="Heading2"/>
      </w:pPr>
      <w:r>
        <w:t xml:space="preserve">1.3. Расширенный поиск</w:t>
      </w:r>
    </w:p>
    <w:p>
      <w:pPr>
        <w:pStyle w:val="FirstParagraph"/>
      </w:pPr>
      <w:r>
        <w:t xml:space="preserve">Расширенный поиск с выбором условий доступен по нажатию на пиктограмму справа от поисковой строки.</w:t>
      </w:r>
    </w:p>
    <w:p>
      <w:pPr>
        <w:pStyle w:val="BodyText"/>
      </w:pPr>
      <w:r>
        <w:t xml:space="preserve">На открывшейся панели есть возможность добавить/удалить условия фильтрации по тем полям формы (например, с кодом поля</w:t>
      </w:r>
      <w:r>
        <w:t xml:space="preserve"> </w:t>
      </w:r>
      <w:r>
        <w:rPr>
          <w:i/>
        </w:rPr>
        <w:t xml:space="preserve">field</w:t>
      </w:r>
      <w:r>
        <w:t xml:space="preserve">), для которых есть соотвествующее поле с типом неизменяемый текст и с кодом поля</w:t>
      </w:r>
      <w:r>
        <w:t xml:space="preserve"> </w:t>
      </w:r>
      <w:r>
        <w:rPr>
          <w:i/>
        </w:rPr>
        <w:t xml:space="preserve">fieldLabel</w:t>
      </w:r>
      <w:r>
        <w:t xml:space="preserve">.</w:t>
      </w:r>
    </w:p>
    <w:bookmarkStart w:id="30" w:name="guide.xhtml#id11"/>
    <w:p>
      <w:pPr>
        <w:pStyle w:val="Compact"/>
      </w:pPr>
      <w:r>
        <w:drawing>
          <wp:inline>
            <wp:extent cx="5334000" cy="2632073"/>
            <wp:effectExtent b="0" l="0" r="0" t="0"/>
            <wp:docPr descr="_images/3.1.extraFilters.png" title="" id="1" name="Picture"/>
            <a:graphic>
              <a:graphicData uri="http://schemas.openxmlformats.org/drawingml/2006/picture">
                <pic:pic>
                  <pic:nvPicPr>
                    <pic:cNvPr descr="_images/3.1.extraFilter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320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3</w:t>
      </w:r>
    </w:p>
    <w:bookmarkEnd w:id="30"/>
    <w:bookmarkEnd w:id="31"/>
    <w:bookmarkStart w:id="32" w:name="guide.xhtml#id4"/>
    <w:p>
      <w:pPr>
        <w:pStyle w:val="Heading2"/>
      </w:pPr>
      <w:r>
        <w:t xml:space="preserve">1.4. Создание контакта</w:t>
      </w:r>
    </w:p>
    <w:p>
      <w:pPr>
        <w:pStyle w:val="FirstParagraph"/>
      </w:pPr>
      <w:r>
        <w:t xml:space="preserve">Создать новую карточку контакта в Synergy Customers можно несколькими</w:t>
      </w:r>
      <w:r>
        <w:t xml:space="preserve"> </w:t>
      </w:r>
      <w:r>
        <w:t xml:space="preserve">способами:</w:t>
      </w:r>
    </w:p>
    <w:p>
      <w:pPr>
        <w:numPr>
          <w:numId w:val="1006"/>
          <w:ilvl w:val="0"/>
        </w:numPr>
      </w:pPr>
      <w:r>
        <w:t xml:space="preserve">из раздела «Контакты» по нажатию на кнопку</w:t>
      </w:r>
      <w:r>
        <w:t xml:space="preserve"> </w:t>
      </w:r>
      <w:r>
        <w:rPr>
          <w:rStyle w:val="VerbatimChar"/>
        </w:rPr>
        <w:t xml:space="preserve">+ Создать</w:t>
      </w:r>
      <w:r>
        <w:t xml:space="preserve">;</w:t>
      </w:r>
    </w:p>
    <w:p>
      <w:pPr>
        <w:numPr>
          <w:numId w:val="1006"/>
          <w:ilvl w:val="0"/>
        </w:numPr>
      </w:pPr>
      <w:r>
        <w:t xml:space="preserve">из действующей карточки Сделки по нажатию на кнопку</w:t>
      </w:r>
      <w:r>
        <w:t xml:space="preserve"> </w:t>
      </w:r>
      <w:r>
        <w:rPr>
          <w:rStyle w:val="VerbatimChar"/>
        </w:rPr>
        <w:t xml:space="preserve">+ Создать</w:t>
      </w:r>
      <w:r>
        <w:t xml:space="preserve"> </w:t>
      </w:r>
      <w:r>
        <w:t xml:space="preserve">в поле «Контакт».</w:t>
      </w:r>
    </w:p>
    <w:p>
      <w:pPr>
        <w:numPr>
          <w:numId w:val="1006"/>
          <w:ilvl w:val="0"/>
        </w:numPr>
      </w:pPr>
      <w:r>
        <w:t xml:space="preserve">из карточки Лид по нажатию на кнопку</w:t>
      </w:r>
      <w:r>
        <w:t xml:space="preserve"> </w:t>
      </w:r>
      <w:r>
        <w:rPr>
          <w:rStyle w:val="VerbatimChar"/>
        </w:rPr>
        <w:t xml:space="preserve">+ Создать</w:t>
      </w:r>
      <w:r>
        <w:t xml:space="preserve"> </w:t>
      </w:r>
      <w:r>
        <w:t xml:space="preserve">в поле «Контакт».</w:t>
      </w:r>
    </w:p>
    <w:p>
      <w:pPr>
        <w:pStyle w:val="FirstParagraph"/>
      </w:pPr>
      <w:r>
        <w:t xml:space="preserve">Система отобразит список совпадений по ФИО и/или ИИН контакта, при</w:t>
      </w:r>
      <w:r>
        <w:t xml:space="preserve"> </w:t>
      </w:r>
      <w:r>
        <w:t xml:space="preserve">наличии. Наличие совпадений не ограничивает создание карточки.</w:t>
      </w:r>
    </w:p>
    <w:bookmarkEnd w:id="32"/>
    <w:bookmarkStart w:id="33" w:name="guide.xhtml#id5"/>
    <w:p>
      <w:pPr>
        <w:pStyle w:val="Heading2"/>
      </w:pPr>
      <w:r>
        <w:t xml:space="preserve">1.5. Создание организации</w:t>
      </w:r>
    </w:p>
    <w:p>
      <w:pPr>
        <w:pStyle w:val="FirstParagraph"/>
      </w:pPr>
      <w:r>
        <w:t xml:space="preserve">Создать новую карточку организации в Synergy Customers можно несколькими</w:t>
      </w:r>
      <w:r>
        <w:t xml:space="preserve"> </w:t>
      </w:r>
      <w:r>
        <w:t xml:space="preserve">способами:</w:t>
      </w:r>
    </w:p>
    <w:p>
      <w:pPr>
        <w:numPr>
          <w:numId w:val="1007"/>
          <w:ilvl w:val="0"/>
        </w:numPr>
      </w:pPr>
      <w:r>
        <w:t xml:space="preserve">из раздела «Организации» по нажатию на кнопку</w:t>
      </w:r>
      <w:r>
        <w:t xml:space="preserve"> </w:t>
      </w:r>
      <w:r>
        <w:rPr>
          <w:rStyle w:val="VerbatimChar"/>
        </w:rPr>
        <w:t xml:space="preserve">+ Создать</w:t>
      </w:r>
      <w:r>
        <w:t xml:space="preserve">;</w:t>
      </w:r>
    </w:p>
    <w:p>
      <w:pPr>
        <w:numPr>
          <w:numId w:val="1007"/>
          <w:ilvl w:val="0"/>
        </w:numPr>
      </w:pPr>
      <w:r>
        <w:t xml:space="preserve">из действующей карточки Контакта по нажатию на кнопку</w:t>
      </w:r>
      <w:r>
        <w:t xml:space="preserve"> </w:t>
      </w:r>
      <w:r>
        <w:rPr>
          <w:rStyle w:val="VerbatimChar"/>
        </w:rPr>
        <w:t xml:space="preserve">+ Создать</w:t>
      </w:r>
      <w:r>
        <w:t xml:space="preserve"> </w:t>
      </w:r>
      <w:r>
        <w:t xml:space="preserve">в поле «Организация»;</w:t>
      </w:r>
    </w:p>
    <w:p>
      <w:pPr>
        <w:numPr>
          <w:numId w:val="1007"/>
          <w:ilvl w:val="0"/>
        </w:numPr>
      </w:pPr>
      <w:r>
        <w:t xml:space="preserve">из действующей карточки Сделки по нажатию на кнопку</w:t>
      </w:r>
      <w:r>
        <w:t xml:space="preserve"> </w:t>
      </w:r>
      <w:r>
        <w:rPr>
          <w:rStyle w:val="VerbatimChar"/>
        </w:rPr>
        <w:t xml:space="preserve">+ Создать</w:t>
      </w:r>
      <w:r>
        <w:t xml:space="preserve"> </w:t>
      </w:r>
      <w:r>
        <w:t xml:space="preserve">в поле «Организация».</w:t>
      </w:r>
    </w:p>
    <w:p>
      <w:pPr>
        <w:numPr>
          <w:numId w:val="1007"/>
          <w:ilvl w:val="0"/>
        </w:numPr>
      </w:pPr>
      <w:r>
        <w:t xml:space="preserve">из карточки Лид по нажатию на кнопку</w:t>
      </w:r>
      <w:r>
        <w:t xml:space="preserve"> </w:t>
      </w:r>
      <w:r>
        <w:rPr>
          <w:rStyle w:val="VerbatimChar"/>
        </w:rPr>
        <w:t xml:space="preserve">+ Создать</w:t>
      </w:r>
      <w:r>
        <w:t xml:space="preserve"> </w:t>
      </w:r>
      <w:r>
        <w:t xml:space="preserve">в поле «Организация».</w:t>
      </w:r>
    </w:p>
    <w:p>
      <w:pPr>
        <w:pStyle w:val="FirstParagraph"/>
      </w:pPr>
      <w:r>
        <w:t xml:space="preserve">Система отобразит список совпадений по наименованию и/или БИН организации,</w:t>
      </w:r>
      <w:r>
        <w:t xml:space="preserve"> </w:t>
      </w:r>
      <w:r>
        <w:t xml:space="preserve">при наличии. Наличие совпадений не ограничивает создание карточки.</w:t>
      </w:r>
    </w:p>
    <w:bookmarkEnd w:id="33"/>
    <w:bookmarkStart w:id="34" w:name="guide.xhtml#id6"/>
    <w:p>
      <w:pPr>
        <w:pStyle w:val="Heading2"/>
      </w:pPr>
      <w:r>
        <w:t xml:space="preserve">1.6. Создание сделки</w:t>
      </w:r>
    </w:p>
    <w:p>
      <w:pPr>
        <w:pStyle w:val="FirstParagraph"/>
      </w:pPr>
      <w:r>
        <w:t xml:space="preserve">Создать новую карточку сделки в Synergy Customers можно несколькими</w:t>
      </w:r>
      <w:r>
        <w:t xml:space="preserve"> </w:t>
      </w:r>
      <w:r>
        <w:t xml:space="preserve">способами:</w:t>
      </w:r>
    </w:p>
    <w:p>
      <w:pPr>
        <w:numPr>
          <w:numId w:val="1008"/>
          <w:ilvl w:val="0"/>
        </w:numPr>
      </w:pPr>
      <w:r>
        <w:t xml:space="preserve">из раздела «Сделки» по нажатию на кнопку</w:t>
      </w:r>
      <w:r>
        <w:t xml:space="preserve"> </w:t>
      </w:r>
      <w:r>
        <w:rPr>
          <w:rStyle w:val="VerbatimChar"/>
        </w:rPr>
        <w:t xml:space="preserve">+ Создать</w:t>
      </w:r>
      <w:r>
        <w:t xml:space="preserve">;</w:t>
      </w:r>
    </w:p>
    <w:p>
      <w:pPr>
        <w:numPr>
          <w:numId w:val="1008"/>
          <w:ilvl w:val="0"/>
        </w:numPr>
      </w:pPr>
      <w:r>
        <w:t xml:space="preserve">из действующей карточки Организации по нажатию на кнопку</w:t>
      </w:r>
      <w:r>
        <w:t xml:space="preserve"> </w:t>
      </w:r>
      <w:r>
        <w:rPr>
          <w:rStyle w:val="VerbatimChar"/>
        </w:rPr>
        <w:t xml:space="preserve">Создать</w:t>
      </w:r>
      <w:r>
        <w:t xml:space="preserve"> </w:t>
      </w:r>
      <w:r>
        <w:t xml:space="preserve">в блоке «Сделки» - с автоматической привязкой данной организации;</w:t>
      </w:r>
    </w:p>
    <w:p>
      <w:pPr>
        <w:numPr>
          <w:numId w:val="1008"/>
          <w:ilvl w:val="0"/>
        </w:numPr>
      </w:pPr>
      <w:r>
        <w:t xml:space="preserve">из действующей карточки Контакта по нажатию на кнопку</w:t>
      </w:r>
      <w:r>
        <w:t xml:space="preserve"> </w:t>
      </w:r>
      <w:r>
        <w:rPr>
          <w:rStyle w:val="VerbatimChar"/>
        </w:rPr>
        <w:t xml:space="preserve">Создать</w:t>
      </w:r>
      <w:r>
        <w:t xml:space="preserve"> </w:t>
      </w:r>
      <w:r>
        <w:t xml:space="preserve">в блоке «Сделки» - с автоматической привязкой данного контакта и</w:t>
      </w:r>
      <w:r>
        <w:t xml:space="preserve"> </w:t>
      </w:r>
      <w:r>
        <w:t xml:space="preserve">связанной с ним Организации.</w:t>
      </w:r>
    </w:p>
    <w:bookmarkEnd w:id="34"/>
    <w:bookmarkStart w:id="35" w:name="guide.xhtml#id7"/>
    <w:p>
      <w:pPr>
        <w:pStyle w:val="Heading2"/>
      </w:pPr>
      <w:r>
        <w:t xml:space="preserve">1.7. Смена стадии сделки</w:t>
      </w:r>
    </w:p>
    <w:p>
      <w:pPr>
        <w:pStyle w:val="FirstParagraph"/>
      </w:pPr>
      <w:r>
        <w:t xml:space="preserve">Сменить стадию сделки в Synergy Customers можно несколькими способами:</w:t>
      </w:r>
    </w:p>
    <w:p>
      <w:pPr>
        <w:numPr>
          <w:numId w:val="1009"/>
          <w:ilvl w:val="0"/>
        </w:numPr>
      </w:pPr>
      <w:r>
        <w:t xml:space="preserve">из карточки Сделки, выбрав нужную стадию в поле «Стадия»;</w:t>
      </w:r>
    </w:p>
    <w:p>
      <w:pPr>
        <w:numPr>
          <w:numId w:val="1009"/>
          <w:ilvl w:val="0"/>
        </w:numPr>
      </w:pPr>
      <w:r>
        <w:t xml:space="preserve">в разделе Сделки перемещением плашки Сделки из стадии А в стадию Б;</w:t>
      </w:r>
    </w:p>
    <w:bookmarkEnd w:id="35"/>
    <w:bookmarkStart w:id="38" w:name="guide.xhtml#id8"/>
    <w:p>
      <w:pPr>
        <w:pStyle w:val="Heading2"/>
      </w:pPr>
      <w:r>
        <w:t xml:space="preserve">1.8. Создание лида</w:t>
      </w:r>
    </w:p>
    <w:p>
      <w:pPr>
        <w:pStyle w:val="FirstParagraph"/>
      </w:pPr>
      <w:r>
        <w:t xml:space="preserve">Создать карточку лида можно в разделе Лид,</w:t>
      </w:r>
      <w:r>
        <w:t xml:space="preserve"> </w:t>
      </w:r>
      <w:r>
        <w:t xml:space="preserve">нажав на кнопку</w:t>
      </w:r>
      <w:r>
        <w:t xml:space="preserve"> </w:t>
      </w:r>
      <w:r>
        <w:rPr>
          <w:rStyle w:val="VerbatimChar"/>
        </w:rPr>
        <w:t xml:space="preserve">+ Создать</w:t>
      </w:r>
    </w:p>
    <w:bookmarkStart w:id="37" w:name="guide.xhtml#id12"/>
    <w:p>
      <w:pPr>
        <w:pStyle w:val="Compact"/>
      </w:pPr>
      <w:r>
        <w:drawing>
          <wp:inline>
            <wp:extent cx="5334000" cy="2906431"/>
            <wp:effectExtent b="0" l="0" r="0" t="0"/>
            <wp:docPr descr="_images/Customers_3.0_-_leads.png" title="" id="1" name="Picture"/>
            <a:graphic>
              <a:graphicData uri="http://schemas.openxmlformats.org/drawingml/2006/picture">
                <pic:pic>
                  <pic:nvPicPr>
                    <pic:cNvPr descr="_images/Customers_3.0_-_lead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064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4</w:t>
      </w:r>
    </w:p>
    <w:bookmarkEnd w:id="37"/>
    <w:bookmarkEnd w:id="38"/>
    <w:bookmarkEnd w:id="39"/>
    <w:p>
      <w:pPr>
        <w:pStyle w:val="BodyText"/>
      </w:pPr>
      <w:bookmarkStart w:id="40" w:name="description.xhtml"/>
      <w:bookmarkEnd w:id="40"/>
    </w:p>
    <w:bookmarkStart w:id="50" w:name="description.xhtml#synergy-customers"/>
    <w:p>
      <w:pPr>
        <w:pStyle w:val="Heading1"/>
      </w:pPr>
      <w:r>
        <w:t xml:space="preserve">2. Описание компонентов Synergy Customers</w:t>
      </w:r>
    </w:p>
    <w:bookmarkStart w:id="43" w:name="description.xhtml#id1"/>
    <w:p>
      <w:pPr>
        <w:pStyle w:val="Heading2"/>
      </w:pPr>
      <w:r>
        <w:t xml:space="preserve">2.1. Рекомендации по настройке форм</w:t>
      </w:r>
    </w:p>
    <w:p>
      <w:pPr>
        <w:pStyle w:val="FirstParagraph"/>
      </w:pPr>
      <w:r>
        <w:t xml:space="preserve">Общее описание редактора форм, компонентов и их свойств приведено в</w:t>
      </w:r>
      <w:r>
        <w:t xml:space="preserve"> </w:t>
      </w:r>
      <w:hyperlink r:id="rId41">
        <w:r>
          <w:rPr>
            <w:rStyle w:val="Hyperlink"/>
          </w:rPr>
          <w:t xml:space="preserve">спецификации на платформу</w:t>
        </w:r>
      </w:hyperlink>
      <w:r>
        <w:t xml:space="preserve"> </w:t>
      </w:r>
      <w:r>
        <w:t xml:space="preserve">[http://tdd.lan.arta.kz/docs/synergy/tags/minsky/spec/html/sec.conf_forms.html]</w:t>
      </w:r>
      <w:r>
        <w:t xml:space="preserve">.</w:t>
      </w:r>
    </w:p>
    <w:p>
      <w:pPr>
        <w:pStyle w:val="BodyText"/>
      </w:pPr>
      <w:r>
        <w:t xml:space="preserve">Ниже приведены правила и рекомендации к настройке формы для</w:t>
      </w:r>
      <w:r>
        <w:t xml:space="preserve"> </w:t>
      </w:r>
      <w:r>
        <w:t xml:space="preserve">того, чтобы у пользователей был одинаковый опыт их использования</w:t>
      </w:r>
      <w:r>
        <w:t xml:space="preserve"> </w:t>
      </w:r>
      <w:r>
        <w:t xml:space="preserve">как с экранов мониторов, так и с мобильных устройств.</w:t>
      </w:r>
    </w:p>
    <w:p>
      <w:pPr>
        <w:numPr>
          <w:numId w:val="1010"/>
          <w:ilvl w:val="0"/>
        </w:numPr>
      </w:pPr>
      <w:r>
        <w:t xml:space="preserve">Создавайте вертикально-ориентированные формы:</w:t>
      </w:r>
    </w:p>
    <w:p>
      <w:pPr>
        <w:numPr>
          <w:numId w:val="1011"/>
          <w:ilvl w:val="1"/>
        </w:numPr>
      </w:pPr>
      <w:r>
        <w:t xml:space="preserve">группируйте поля в таблицы;</w:t>
      </w:r>
    </w:p>
    <w:p>
      <w:pPr>
        <w:numPr>
          <w:numId w:val="1011"/>
          <w:ilvl w:val="1"/>
        </w:numPr>
      </w:pPr>
      <w:r>
        <w:t xml:space="preserve">добавляйте не более 2 компонентов на одну строку;</w:t>
      </w:r>
    </w:p>
    <w:p>
      <w:pPr>
        <w:numPr>
          <w:numId w:val="1011"/>
          <w:ilvl w:val="1"/>
        </w:numPr>
      </w:pPr>
      <w:r>
        <w:t xml:space="preserve">добавляйте заголовок (подпись) над компонентом.</w:t>
      </w:r>
    </w:p>
    <w:p>
      <w:pPr>
        <w:numPr>
          <w:numId w:val="1010"/>
          <w:ilvl w:val="0"/>
        </w:numPr>
      </w:pPr>
      <w:r>
        <w:t xml:space="preserve">Настройте единый вид всей формы, используя:</w:t>
      </w:r>
    </w:p>
    <w:p>
      <w:pPr>
        <w:numPr>
          <w:numId w:val="1012"/>
          <w:ilvl w:val="1"/>
        </w:numPr>
      </w:pPr>
      <w:r>
        <w:t xml:space="preserve">единый шрифт и размер текста;</w:t>
      </w:r>
    </w:p>
    <w:p>
      <w:pPr>
        <w:numPr>
          <w:numId w:val="1012"/>
          <w:ilvl w:val="1"/>
        </w:numPr>
      </w:pPr>
      <w:r>
        <w:t xml:space="preserve">отступы как от края формы, так и между компонентами:</w:t>
      </w:r>
    </w:p>
    <w:p>
      <w:pPr>
        <w:numPr>
          <w:numId w:val="1013"/>
          <w:ilvl w:val="2"/>
        </w:numPr>
      </w:pPr>
      <w:r>
        <w:t xml:space="preserve">относительные (в %) горизонтальные отступы;</w:t>
      </w:r>
    </w:p>
    <w:p>
      <w:pPr>
        <w:numPr>
          <w:numId w:val="1013"/>
          <w:ilvl w:val="2"/>
        </w:numPr>
      </w:pPr>
      <w:r>
        <w:t xml:space="preserve">абсолютные (в пикселях) вертикальные отступы;</w:t>
      </w:r>
    </w:p>
    <w:p>
      <w:pPr>
        <w:numPr>
          <w:numId w:val="1010"/>
          <w:ilvl w:val="0"/>
        </w:numPr>
      </w:pPr>
      <w:r>
        <w:t xml:space="preserve">Ответственно подойдите к именованию компонентов:</w:t>
      </w:r>
    </w:p>
    <w:p>
      <w:pPr>
        <w:numPr>
          <w:numId w:val="1014"/>
          <w:ilvl w:val="1"/>
        </w:numPr>
      </w:pPr>
      <w:r>
        <w:t xml:space="preserve">имя компонента должно явно описывать его суть;</w:t>
      </w:r>
    </w:p>
    <w:p>
      <w:pPr>
        <w:numPr>
          <w:numId w:val="1014"/>
          <w:ilvl w:val="1"/>
        </w:numPr>
      </w:pPr>
      <w:r>
        <w:t xml:space="preserve">имя заголовка (подписи) должно содержать в себе имя</w:t>
      </w:r>
      <w:r>
        <w:t xml:space="preserve"> </w:t>
      </w:r>
      <w:r>
        <w:t xml:space="preserve">связанного с ним компонента + суффикс</w:t>
      </w:r>
      <w:r>
        <w:t xml:space="preserve"> </w:t>
      </w:r>
      <w:r>
        <w:rPr>
          <w:rStyle w:val="VerbatimChar"/>
        </w:rPr>
        <w:t xml:space="preserve">Label</w:t>
      </w:r>
      <w:r>
        <w:t xml:space="preserve">.</w:t>
      </w:r>
    </w:p>
    <w:p>
      <w:pPr>
        <w:pStyle w:val="FirstParagraph"/>
      </w:pPr>
      <w:r>
        <w:t xml:space="preserve">Подсказка</w:t>
      </w:r>
    </w:p>
    <w:p>
      <w:pPr>
        <w:pStyle w:val="BodyText"/>
      </w:pPr>
      <w:r>
        <w:t xml:space="preserve">Компонент для ввода БИН организации лучше назвать</w:t>
      </w:r>
      <w:r>
        <w:t xml:space="preserve"> </w:t>
      </w:r>
      <w:r>
        <w:rPr>
          <w:rStyle w:val="VerbatimChar"/>
        </w:rPr>
        <w:t xml:space="preserve">crm_form_account_main_bin</w:t>
      </w:r>
      <w:r>
        <w:t xml:space="preserve">, а подпись к такому</w:t>
      </w:r>
      <w:r>
        <w:t xml:space="preserve"> </w:t>
      </w:r>
      <w:r>
        <w:t xml:space="preserve">компоненту -</w:t>
      </w:r>
      <w:r>
        <w:t xml:space="preserve"> </w:t>
      </w:r>
      <w:r>
        <w:rPr>
          <w:rStyle w:val="VerbatimChar"/>
        </w:rPr>
        <w:t xml:space="preserve">crm_form_account_main_binLabel</w:t>
      </w:r>
      <w:r>
        <w:t xml:space="preserve">.</w:t>
      </w:r>
    </w:p>
    <w:p>
      <w:pPr>
        <w:numPr>
          <w:numId w:val="1015"/>
          <w:ilvl w:val="0"/>
        </w:numPr>
      </w:pPr>
      <w:r>
        <w:rPr>
          <w:b/>
        </w:rPr>
        <w:t xml:space="preserve">Скройте</w:t>
      </w:r>
      <w:r>
        <w:t xml:space="preserve"> </w:t>
      </w:r>
      <w:r>
        <w:t xml:space="preserve">ненужные и неиспользуемые компоненты (</w:t>
      </w:r>
      <w:r>
        <w:rPr>
          <w:b/>
        </w:rPr>
        <w:t xml:space="preserve">не удаляйте</w:t>
      </w:r>
      <w:r>
        <w:t xml:space="preserve"> </w:t>
      </w:r>
      <w:r>
        <w:t xml:space="preserve">и перенесите в самый низ формы). Эти компоненты могут</w:t>
      </w:r>
      <w:r>
        <w:t xml:space="preserve"> </w:t>
      </w:r>
      <w:r>
        <w:t xml:space="preserve">использоваться в различных функциях / скриптах. Таким</w:t>
      </w:r>
      <w:r>
        <w:t xml:space="preserve"> </w:t>
      </w:r>
      <w:r>
        <w:t xml:space="preserve">образом вы избавитесь от потенциальных проблем и ошибок в</w:t>
      </w:r>
      <w:r>
        <w:t xml:space="preserve"> </w:t>
      </w:r>
      <w:r>
        <w:t xml:space="preserve">дальнейшем использовании продукта.</w:t>
      </w:r>
    </w:p>
    <w:p>
      <w:pPr>
        <w:pStyle w:val="FirstParagraph"/>
      </w:pPr>
      <w:r>
        <w:t xml:space="preserve">Все формы в продукте настроены с учетом приведенных рекомендаций.</w:t>
      </w:r>
      <w:r>
        <w:t xml:space="preserve"> </w:t>
      </w:r>
      <w:r>
        <w:t xml:space="preserve">Посмотрите, как они сделаны, и изменяйте их в том же ключе.</w:t>
      </w:r>
    </w:p>
    <w:p>
      <w:pPr>
        <w:pStyle w:val="BodyText"/>
      </w:pPr>
      <w:r>
        <w:t xml:space="preserve">Возможные вопросы и проблемы:</w:t>
      </w:r>
    </w:p>
    <w:p>
      <w:pPr>
        <w:numPr>
          <w:numId w:val="1016"/>
          <w:ilvl w:val="0"/>
        </w:numPr>
      </w:pPr>
      <w:hyperlink r:id="rId42">
        <w:r>
          <w:rPr>
            <w:rStyle w:val="Hyperlink"/>
          </w:rPr>
          <w:t xml:space="preserve">Как изменить поля в карточках?</w:t>
        </w:r>
      </w:hyperlink>
    </w:p>
    <w:bookmarkEnd w:id="43"/>
    <w:bookmarkStart w:id="45" w:name="description.xhtml#c"/>
    <w:p>
      <w:pPr>
        <w:pStyle w:val="Heading2"/>
      </w:pPr>
      <w:r>
        <w:t xml:space="preserve">2.2. Cправочник «Стадии сделки»</w:t>
      </w:r>
    </w:p>
    <w:p>
      <w:pPr>
        <w:pStyle w:val="TableCaption"/>
      </w:pPr>
      <w:r>
        <w:t xml:space="preserve">Описание справочника «Стадии сделки»</w:t>
      </w:r>
    </w:p>
    <w:tbl>
      <w:tblPr>
        <w:tblStyle w:val="Table"/>
        <w:tblW w:type="pct" w:w="5000.0"/>
        <w:tblLook w:firstRow="1"/>
        <w:tblCaption w:val="Описание справочника «Стадии сделки»"/>
      </w:tblPr>
      <w:tblGrid>
        <w:gridCol w:w="1584"/>
        <w:gridCol w:w="3168"/>
        <w:gridCol w:w="316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Столбец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Описание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Доп.свойства</w:t>
            </w:r>
          </w:p>
        </w:tc>
      </w:tr>
      <w:tr>
        <w:tc>
          <w:p>
            <w:pPr>
              <w:jc w:val="left"/>
            </w:pPr>
            <w:r>
              <w:t xml:space="preserve">Название</w:t>
            </w:r>
          </w:p>
        </w:tc>
        <w:tc>
          <w:p>
            <w:pPr>
              <w:jc w:val="left"/>
            </w:pPr>
            <w:r>
              <w:t xml:space="preserve">Название стадии</w:t>
            </w:r>
          </w:p>
        </w:tc>
        <w:tc>
          <w:p>
            <w:pPr>
              <w:jc w:val="left"/>
            </w:pPr>
            <w:r>
              <w:t xml:space="preserve">Переводимое поле</w:t>
            </w:r>
          </w:p>
        </w:tc>
      </w:tr>
      <w:tr>
        <w:tc>
          <w:p>
            <w:pPr>
              <w:jc w:val="left"/>
            </w:pPr>
            <w:r>
              <w:t xml:space="preserve">Порядковый номер</w:t>
            </w:r>
          </w:p>
        </w:tc>
        <w:tc>
          <w:p>
            <w:pPr>
              <w:jc w:val="left"/>
            </w:pPr>
            <w:r>
              <w:t xml:space="preserve">Определяет порядок следования стадий</w:t>
            </w:r>
          </w:p>
        </w:tc>
        <w:tc>
          <w:p/>
        </w:tc>
      </w:tr>
      <w:tr>
        <w:tc>
          <w:p>
            <w:pPr>
              <w:jc w:val="left"/>
            </w:pPr>
            <w:r>
              <w:t xml:space="preserve">Качество</w:t>
            </w:r>
          </w:p>
        </w:tc>
        <w:tc>
          <w:p>
            <w:pPr>
              <w:jc w:val="left"/>
            </w:pPr>
            <w:r>
              <w:t xml:space="preserve">Определяет, является ли стадия успешной или неуспешной</w:t>
            </w:r>
          </w:p>
        </w:tc>
        <w:tc>
          <w:p>
            <w:pPr>
              <w:jc w:val="left"/>
            </w:pPr>
            <w:r>
              <w:t xml:space="preserve">Неуспешная должна быть только одна</w:t>
            </w:r>
          </w:p>
        </w:tc>
      </w:tr>
      <w:tr>
        <w:tc>
          <w:p>
            <w:pPr>
              <w:jc w:val="left"/>
            </w:pPr>
            <w:r>
              <w:t xml:space="preserve">Законченность</w:t>
            </w:r>
          </w:p>
        </w:tc>
        <w:tc>
          <w:p>
            <w:pPr>
              <w:jc w:val="left"/>
            </w:pPr>
            <w:r>
              <w:t xml:space="preserve">Определяет, является ли стадия конечной или неконечной</w:t>
            </w:r>
          </w:p>
        </w:tc>
        <w:tc>
          <w:p>
            <w:pPr>
              <w:jc w:val="left"/>
            </w:pPr>
            <w:r>
              <w:t xml:space="preserve">Конечная стадия должна быть только одна; для неуспешной стадии можно не указывать</w:t>
            </w:r>
          </w:p>
        </w:tc>
      </w:tr>
      <w:tr>
        <w:tc>
          <w:p>
            <w:pPr>
              <w:jc w:val="left"/>
            </w:pPr>
            <w:r>
              <w:t xml:space="preserve">Название кнопки</w:t>
            </w:r>
          </w:p>
        </w:tc>
        <w:tc>
          <w:p>
            <w:pPr>
              <w:jc w:val="left"/>
            </w:pPr>
            <w:r>
              <w:t xml:space="preserve">В данный момент нигде не используется</w:t>
            </w:r>
          </w:p>
        </w:tc>
        <w:tc>
          <w:p/>
        </w:tc>
      </w:tr>
      <w:tr>
        <w:tc>
          <w:p>
            <w:pPr>
              <w:jc w:val="left"/>
            </w:pPr>
            <w:r>
              <w:t xml:space="preserve">Цвет</w:t>
            </w:r>
          </w:p>
        </w:tc>
        <w:tc>
          <w:p>
            <w:pPr>
              <w:jc w:val="left"/>
            </w:pPr>
            <w:r>
              <w:t xml:space="preserve">Цвет стадии, который будет использоваться в заголовке витрины, а также в воронке продаж</w:t>
            </w:r>
          </w:p>
        </w:tc>
        <w:tc>
          <w:p>
            <w:pPr>
              <w:jc w:val="left"/>
            </w:pPr>
            <w:r>
              <w:t xml:space="preserve">Формат HTML</w:t>
            </w:r>
            <w:r>
              <w:t xml:space="preserve"> </w:t>
            </w:r>
            <w:r>
              <w:rPr>
                <w:rStyle w:val="VerbatimChar"/>
              </w:rPr>
              <w:t xml:space="preserve">#123ABC</w:t>
            </w:r>
          </w:p>
        </w:tc>
      </w:tr>
      <w:tr>
        <w:tc>
          <w:p>
            <w:pPr>
              <w:jc w:val="left"/>
            </w:pPr>
            <w:r>
              <w:t xml:space="preserve">Описание</w:t>
            </w:r>
          </w:p>
        </w:tc>
        <w:tc>
          <w:p>
            <w:pPr>
              <w:jc w:val="left"/>
            </w:pPr>
            <w:r>
              <w:t xml:space="preserve">Описание стадии, которое будет использоваться в заголовке витрины продаж, а также в карточке сделки</w:t>
            </w:r>
          </w:p>
        </w:tc>
        <w:tc>
          <w:p>
            <w:pPr>
              <w:jc w:val="left"/>
            </w:pPr>
            <w:r>
              <w:t xml:space="preserve">Переводимое поле</w:t>
            </w:r>
          </w:p>
        </w:tc>
      </w:tr>
    </w:tbl>
    <w:p>
      <w:pPr>
        <w:pStyle w:val="BodyText"/>
      </w:pPr>
      <w:r>
        <w:t xml:space="preserve">Возможные вопросы и проблемы:</w:t>
      </w:r>
    </w:p>
    <w:p>
      <w:pPr>
        <w:numPr>
          <w:numId w:val="1017"/>
          <w:ilvl w:val="0"/>
        </w:numPr>
      </w:pPr>
      <w:hyperlink r:id="rId44">
        <w:r>
          <w:rPr>
            <w:rStyle w:val="Hyperlink"/>
          </w:rPr>
          <w:t xml:space="preserve">Как изменить стадии сделки?</w:t>
        </w:r>
      </w:hyperlink>
    </w:p>
    <w:bookmarkEnd w:id="45"/>
    <w:bookmarkStart w:id="47" w:name="description.xhtml#id5"/>
    <w:p>
      <w:pPr>
        <w:pStyle w:val="Heading2"/>
      </w:pPr>
      <w:r>
        <w:t xml:space="preserve">2.3. Cправочник «Стадии договора»</w:t>
      </w:r>
    </w:p>
    <w:p>
      <w:pPr>
        <w:pStyle w:val="TableCaption"/>
      </w:pPr>
      <w:r>
        <w:t xml:space="preserve">Описание справочника «Стадии договора»</w:t>
      </w:r>
    </w:p>
    <w:tbl>
      <w:tblPr>
        <w:tblStyle w:val="Table"/>
        <w:tblW w:type="pct" w:w="5000.0"/>
        <w:tblLook w:firstRow="1"/>
        <w:tblCaption w:val="Описание справочника «Стадии договора»"/>
      </w:tblPr>
      <w:tblGrid>
        <w:gridCol w:w="1584"/>
        <w:gridCol w:w="3168"/>
        <w:gridCol w:w="316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Столбец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Описание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Доп.свойства</w:t>
            </w:r>
          </w:p>
        </w:tc>
      </w:tr>
      <w:tr>
        <w:tc>
          <w:p>
            <w:pPr>
              <w:jc w:val="left"/>
            </w:pPr>
            <w:r>
              <w:t xml:space="preserve">Название</w:t>
            </w:r>
          </w:p>
        </w:tc>
        <w:tc>
          <w:p>
            <w:pPr>
              <w:jc w:val="left"/>
            </w:pPr>
            <w:r>
              <w:t xml:space="preserve">Название стадии</w:t>
            </w:r>
          </w:p>
        </w:tc>
        <w:tc>
          <w:p>
            <w:pPr>
              <w:jc w:val="left"/>
            </w:pPr>
            <w:r>
              <w:t xml:space="preserve">Переводимое поле</w:t>
            </w:r>
          </w:p>
        </w:tc>
      </w:tr>
      <w:tr>
        <w:tc>
          <w:p>
            <w:pPr>
              <w:jc w:val="left"/>
            </w:pPr>
            <w:r>
              <w:t xml:space="preserve">Порядковый номер</w:t>
            </w:r>
          </w:p>
        </w:tc>
        <w:tc>
          <w:p>
            <w:pPr>
              <w:jc w:val="left"/>
            </w:pPr>
            <w:r>
              <w:t xml:space="preserve">Определяет порядок следования стадий</w:t>
            </w:r>
          </w:p>
        </w:tc>
        <w:tc>
          <w:p/>
        </w:tc>
      </w:tr>
      <w:tr>
        <w:tc>
          <w:p>
            <w:pPr>
              <w:jc w:val="left"/>
            </w:pPr>
            <w:r>
              <w:t xml:space="preserve">Качество</w:t>
            </w:r>
          </w:p>
        </w:tc>
        <w:tc>
          <w:p>
            <w:pPr>
              <w:jc w:val="left"/>
            </w:pPr>
            <w:r>
              <w:t xml:space="preserve">Определяет, является ли стадия успешной или неуспешной</w:t>
            </w:r>
          </w:p>
        </w:tc>
        <w:tc>
          <w:p>
            <w:pPr>
              <w:jc w:val="left"/>
            </w:pPr>
            <w:r>
              <w:t xml:space="preserve">Неуспешная должна быть только одна</w:t>
            </w:r>
          </w:p>
        </w:tc>
      </w:tr>
      <w:tr>
        <w:tc>
          <w:p>
            <w:pPr>
              <w:jc w:val="left"/>
            </w:pPr>
            <w:r>
              <w:t xml:space="preserve">Законченность</w:t>
            </w:r>
          </w:p>
        </w:tc>
        <w:tc>
          <w:p>
            <w:pPr>
              <w:jc w:val="left"/>
            </w:pPr>
            <w:r>
              <w:t xml:space="preserve">Определяет, является ли стадия конечной или неконечной</w:t>
            </w:r>
          </w:p>
        </w:tc>
        <w:tc>
          <w:p>
            <w:pPr>
              <w:jc w:val="left"/>
            </w:pPr>
            <w:r>
              <w:t xml:space="preserve">Конечная стадия должна быть только одна; для неуспешной стадии можно не указывать</w:t>
            </w:r>
          </w:p>
        </w:tc>
      </w:tr>
      <w:tr>
        <w:tc>
          <w:p>
            <w:pPr>
              <w:jc w:val="left"/>
            </w:pPr>
            <w:r>
              <w:t xml:space="preserve">Цвет</w:t>
            </w:r>
          </w:p>
        </w:tc>
        <w:tc>
          <w:p>
            <w:pPr>
              <w:jc w:val="left"/>
            </w:pPr>
            <w:r>
              <w:t xml:space="preserve">В данный момент нигде не используется</w:t>
            </w:r>
          </w:p>
        </w:tc>
        <w:tc>
          <w:p>
            <w:pPr>
              <w:jc w:val="left"/>
            </w:pPr>
            <w:r>
              <w:t xml:space="preserve">Формат HTML</w:t>
            </w:r>
            <w:r>
              <w:t xml:space="preserve"> </w:t>
            </w:r>
            <w:r>
              <w:rPr>
                <w:rStyle w:val="VerbatimChar"/>
              </w:rPr>
              <w:t xml:space="preserve">#123ABC</w:t>
            </w:r>
          </w:p>
        </w:tc>
      </w:tr>
      <w:tr>
        <w:tc>
          <w:p>
            <w:pPr>
              <w:jc w:val="left"/>
            </w:pPr>
            <w:r>
              <w:t xml:space="preserve">Описание</w:t>
            </w:r>
          </w:p>
        </w:tc>
        <w:tc>
          <w:p>
            <w:pPr>
              <w:jc w:val="left"/>
            </w:pPr>
            <w:r>
              <w:t xml:space="preserve">Описание стадии, которое будет использоваться в карточке договора</w:t>
            </w:r>
          </w:p>
        </w:tc>
        <w:tc>
          <w:p>
            <w:pPr>
              <w:jc w:val="left"/>
            </w:pPr>
            <w:r>
              <w:t xml:space="preserve">Переводимое поле</w:t>
            </w:r>
          </w:p>
        </w:tc>
      </w:tr>
    </w:tbl>
    <w:p>
      <w:pPr>
        <w:pStyle w:val="BodyText"/>
      </w:pPr>
      <w:r>
        <w:t xml:space="preserve">Возможные вопросы и проблемы:</w:t>
      </w:r>
    </w:p>
    <w:p>
      <w:pPr>
        <w:numPr>
          <w:numId w:val="1018"/>
          <w:ilvl w:val="0"/>
        </w:numPr>
      </w:pPr>
      <w:hyperlink r:id="rId46">
        <w:r>
          <w:rPr>
            <w:rStyle w:val="Hyperlink"/>
          </w:rPr>
          <w:t xml:space="preserve">Как изменить стадии договора?</w:t>
        </w:r>
      </w:hyperlink>
    </w:p>
    <w:bookmarkEnd w:id="47"/>
    <w:bookmarkStart w:id="48" w:name="description.xhtml#id7"/>
    <w:p>
      <w:pPr>
        <w:pStyle w:val="Heading2"/>
      </w:pPr>
      <w:r>
        <w:t xml:space="preserve">2.4. Cправочник «Стадии лида»</w:t>
      </w:r>
    </w:p>
    <w:p>
      <w:pPr>
        <w:pStyle w:val="TableCaption"/>
      </w:pPr>
      <w:r>
        <w:t xml:space="preserve">Описание справочника «Стадии сделки»</w:t>
      </w:r>
    </w:p>
    <w:tbl>
      <w:tblPr>
        <w:tblStyle w:val="Table"/>
        <w:tblW w:type="pct" w:w="5000.0"/>
        <w:tblLook w:firstRow="1"/>
        <w:tblCaption w:val="Описание справочника «Стадии сделки»"/>
      </w:tblPr>
      <w:tblGrid>
        <w:gridCol w:w="1584"/>
        <w:gridCol w:w="3168"/>
        <w:gridCol w:w="316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Столбец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Описание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Доп.свойства</w:t>
            </w:r>
          </w:p>
        </w:tc>
      </w:tr>
      <w:tr>
        <w:tc>
          <w:p>
            <w:pPr>
              <w:jc w:val="left"/>
            </w:pPr>
            <w:r>
              <w:t xml:space="preserve">Название</w:t>
            </w:r>
          </w:p>
        </w:tc>
        <w:tc>
          <w:p>
            <w:pPr>
              <w:jc w:val="left"/>
            </w:pPr>
            <w:r>
              <w:t xml:space="preserve">Название стадии</w:t>
            </w:r>
          </w:p>
        </w:tc>
        <w:tc>
          <w:p>
            <w:pPr>
              <w:jc w:val="left"/>
            </w:pPr>
            <w:r>
              <w:t xml:space="preserve">Переводимое поле</w:t>
            </w:r>
          </w:p>
        </w:tc>
      </w:tr>
      <w:tr>
        <w:tc>
          <w:p>
            <w:pPr>
              <w:jc w:val="left"/>
            </w:pPr>
            <w:r>
              <w:t xml:space="preserve">Порядковый номер</w:t>
            </w:r>
          </w:p>
        </w:tc>
        <w:tc>
          <w:p>
            <w:pPr>
              <w:jc w:val="left"/>
            </w:pPr>
            <w:r>
              <w:t xml:space="preserve">Определяет порядок следования стадий</w:t>
            </w:r>
          </w:p>
        </w:tc>
        <w:tc>
          <w:p/>
        </w:tc>
      </w:tr>
      <w:tr>
        <w:tc>
          <w:p>
            <w:pPr>
              <w:jc w:val="left"/>
            </w:pPr>
            <w:r>
              <w:t xml:space="preserve">Качество</w:t>
            </w:r>
          </w:p>
        </w:tc>
        <w:tc>
          <w:p>
            <w:pPr>
              <w:jc w:val="left"/>
            </w:pPr>
            <w:r>
              <w:t xml:space="preserve">Определяет, является ли стадия успешной или неуспешной</w:t>
            </w:r>
          </w:p>
        </w:tc>
        <w:tc>
          <w:p>
            <w:pPr>
              <w:jc w:val="left"/>
            </w:pPr>
            <w:r>
              <w:t xml:space="preserve">Неуспешная должна быть только одна</w:t>
            </w:r>
          </w:p>
        </w:tc>
      </w:tr>
      <w:tr>
        <w:tc>
          <w:p>
            <w:pPr>
              <w:jc w:val="left"/>
            </w:pPr>
            <w:r>
              <w:t xml:space="preserve">Законченность</w:t>
            </w:r>
          </w:p>
        </w:tc>
        <w:tc>
          <w:p>
            <w:pPr>
              <w:jc w:val="left"/>
            </w:pPr>
            <w:r>
              <w:t xml:space="preserve">Определяет, является ли стадия конечной или неконечной</w:t>
            </w:r>
          </w:p>
        </w:tc>
        <w:tc>
          <w:p>
            <w:pPr>
              <w:jc w:val="left"/>
            </w:pPr>
            <w:r>
              <w:t xml:space="preserve">Конечная стадия должна быть только одна; для неуспешной стадии можно не указывать</w:t>
            </w:r>
          </w:p>
        </w:tc>
      </w:tr>
      <w:tr>
        <w:tc>
          <w:p>
            <w:pPr>
              <w:jc w:val="left"/>
            </w:pPr>
            <w:r>
              <w:t xml:space="preserve">Название кнопки</w:t>
            </w:r>
          </w:p>
        </w:tc>
        <w:tc>
          <w:p>
            <w:pPr>
              <w:jc w:val="left"/>
            </w:pPr>
            <w:r>
              <w:t xml:space="preserve">В данный момент нигде не используется</w:t>
            </w:r>
          </w:p>
        </w:tc>
        <w:tc>
          <w:p/>
        </w:tc>
      </w:tr>
      <w:tr>
        <w:tc>
          <w:p>
            <w:pPr>
              <w:jc w:val="left"/>
            </w:pPr>
            <w:r>
              <w:t xml:space="preserve">Цвет</w:t>
            </w:r>
          </w:p>
        </w:tc>
        <w:tc>
          <w:p>
            <w:pPr>
              <w:jc w:val="left"/>
            </w:pPr>
            <w:r>
              <w:t xml:space="preserve">Цвет стадии, который будет использоваться в заголовке витрины, а также в воронке продаж</w:t>
            </w:r>
          </w:p>
        </w:tc>
        <w:tc>
          <w:p>
            <w:pPr>
              <w:jc w:val="left"/>
            </w:pPr>
            <w:r>
              <w:t xml:space="preserve">Формат HTML</w:t>
            </w:r>
            <w:r>
              <w:t xml:space="preserve"> </w:t>
            </w:r>
            <w:r>
              <w:rPr>
                <w:rStyle w:val="VerbatimChar"/>
              </w:rPr>
              <w:t xml:space="preserve">#123ABC</w:t>
            </w:r>
          </w:p>
        </w:tc>
      </w:tr>
    </w:tbl>
    <w:bookmarkEnd w:id="48"/>
    <w:bookmarkStart w:id="49" w:name="description.xhtml#id8"/>
    <w:p>
      <w:pPr>
        <w:pStyle w:val="Heading2"/>
      </w:pPr>
      <w:r>
        <w:t xml:space="preserve">2.5. Импорт данных</w:t>
      </w:r>
    </w:p>
    <w:p>
      <w:pPr>
        <w:pStyle w:val="FirstParagraph"/>
      </w:pPr>
      <w:r>
        <w:t xml:space="preserve">Функция импорта, реализованная в продукте, универсальная и позволяет</w:t>
      </w:r>
      <w:r>
        <w:t xml:space="preserve"> </w:t>
      </w:r>
      <w:r>
        <w:t xml:space="preserve">загружать данные из Excel в любой реестр Synergy.</w:t>
      </w:r>
    </w:p>
    <w:p>
      <w:pPr>
        <w:pStyle w:val="BodyText"/>
      </w:pPr>
      <w:r>
        <w:t xml:space="preserve">Импорт работает со следующими компонентами формы:</w:t>
      </w:r>
    </w:p>
    <w:p>
      <w:pPr>
        <w:numPr>
          <w:numId w:val="1019"/>
          <w:ilvl w:val="0"/>
        </w:numPr>
      </w:pPr>
      <w:r>
        <w:t xml:space="preserve">текстовые однострочные и многострочные поля;</w:t>
      </w:r>
    </w:p>
    <w:p>
      <w:pPr>
        <w:numPr>
          <w:numId w:val="1019"/>
          <w:ilvl w:val="0"/>
        </w:numPr>
      </w:pPr>
      <w:r>
        <w:t xml:space="preserve">числовые поля;</w:t>
      </w:r>
    </w:p>
    <w:p>
      <w:pPr>
        <w:numPr>
          <w:numId w:val="1019"/>
          <w:ilvl w:val="0"/>
        </w:numPr>
      </w:pPr>
      <w:r>
        <w:t xml:space="preserve">дата/время;</w:t>
      </w:r>
    </w:p>
    <w:p>
      <w:pPr>
        <w:numPr>
          <w:numId w:val="1019"/>
          <w:ilvl w:val="0"/>
        </w:numPr>
      </w:pPr>
      <w:r>
        <w:t xml:space="preserve">справочники (выпадающий список, выбор вариантов, переключатель</w:t>
      </w:r>
      <w:r>
        <w:t xml:space="preserve"> </w:t>
      </w:r>
      <w:r>
        <w:t xml:space="preserve">вариантов);</w:t>
      </w:r>
    </w:p>
    <w:p>
      <w:pPr>
        <w:numPr>
          <w:numId w:val="1019"/>
          <w:ilvl w:val="0"/>
        </w:numPr>
      </w:pPr>
      <w:r>
        <w:t xml:space="preserve">ссылка на реестр.</w:t>
      </w:r>
    </w:p>
    <w:p>
      <w:pPr>
        <w:pStyle w:val="FirstParagraph"/>
      </w:pPr>
      <w:r>
        <w:t xml:space="preserve">Требования к файлу Excel:</w:t>
      </w:r>
    </w:p>
    <w:p>
      <w:pPr>
        <w:numPr>
          <w:numId w:val="1020"/>
          <w:ilvl w:val="0"/>
        </w:numPr>
      </w:pPr>
      <w:r>
        <w:t xml:space="preserve">Формат файла:</w:t>
      </w:r>
      <w:r>
        <w:t xml:space="preserve"> </w:t>
      </w:r>
      <w:r>
        <w:rPr>
          <w:rStyle w:val="VerbatimChar"/>
        </w:rPr>
        <w:t xml:space="preserve">*.xls</w:t>
      </w:r>
      <w:r>
        <w:t xml:space="preserve">.</w:t>
      </w:r>
    </w:p>
    <w:p>
      <w:pPr>
        <w:numPr>
          <w:numId w:val="1020"/>
          <w:ilvl w:val="0"/>
        </w:numPr>
      </w:pPr>
      <w:r>
        <w:t xml:space="preserve">Первая строка файла - заголовки; далее - строки для импорта в</w:t>
      </w:r>
      <w:r>
        <w:t xml:space="preserve"> </w:t>
      </w:r>
      <w:r>
        <w:t xml:space="preserve">записи реестра.</w:t>
      </w:r>
    </w:p>
    <w:p>
      <w:pPr>
        <w:numPr>
          <w:numId w:val="1000"/>
          <w:ilvl w:val="0"/>
        </w:numPr>
      </w:pPr>
      <w:r>
        <w:t xml:space="preserve">Примечание</w:t>
      </w:r>
    </w:p>
    <w:p>
      <w:pPr>
        <w:numPr>
          <w:numId w:val="1000"/>
          <w:ilvl w:val="0"/>
        </w:numPr>
      </w:pPr>
      <w:r>
        <w:t xml:space="preserve">1 строка в Excel = 1 запись реестра.</w:t>
      </w:r>
    </w:p>
    <w:p>
      <w:pPr>
        <w:numPr>
          <w:numId w:val="1020"/>
          <w:ilvl w:val="0"/>
        </w:numPr>
      </w:pPr>
      <w:r>
        <w:t xml:space="preserve">Столбцы, которые</w:t>
      </w:r>
      <w:r>
        <w:t xml:space="preserve"> </w:t>
      </w:r>
      <w:r>
        <w:rPr>
          <w:b/>
        </w:rPr>
        <w:t xml:space="preserve">не нужно</w:t>
      </w:r>
      <w:r>
        <w:t xml:space="preserve"> </w:t>
      </w:r>
      <w:r>
        <w:t xml:space="preserve">импортировать обозначить заголовком</w:t>
      </w:r>
      <w:r>
        <w:t xml:space="preserve"> </w:t>
      </w:r>
      <w:r>
        <w:rPr>
          <w:rStyle w:val="VerbatimChar"/>
        </w:rPr>
        <w:t xml:space="preserve">no</w:t>
      </w:r>
      <w:r>
        <w:t xml:space="preserve">.</w:t>
      </w:r>
    </w:p>
    <w:p>
      <w:pPr>
        <w:numPr>
          <w:numId w:val="1020"/>
          <w:ilvl w:val="0"/>
        </w:numPr>
      </w:pPr>
      <w:r>
        <w:t xml:space="preserve">Остальные заголовки должны содержать в себе точный код поля</w:t>
      </w:r>
      <w:r>
        <w:t xml:space="preserve"> </w:t>
      </w:r>
      <w:r>
        <w:t xml:space="preserve">формы (например,</w:t>
      </w:r>
      <w:r>
        <w:t xml:space="preserve"> </w:t>
      </w:r>
      <w:r>
        <w:rPr>
          <w:rStyle w:val="VerbatimChar"/>
        </w:rPr>
        <w:t xml:space="preserve">crm_form_account_main_adress</w:t>
      </w:r>
      <w:r>
        <w:t xml:space="preserve">).</w:t>
      </w:r>
    </w:p>
    <w:p>
      <w:pPr>
        <w:numPr>
          <w:numId w:val="1020"/>
          <w:ilvl w:val="0"/>
        </w:numPr>
      </w:pPr>
      <w:r>
        <w:t xml:space="preserve">Для корректного импорта чисел значение поля в файле должно быть</w:t>
      </w:r>
      <w:r>
        <w:t xml:space="preserve"> </w:t>
      </w:r>
      <w:r>
        <w:t xml:space="preserve">в числовом формате.</w:t>
      </w:r>
    </w:p>
    <w:p>
      <w:pPr>
        <w:numPr>
          <w:numId w:val="1020"/>
          <w:ilvl w:val="0"/>
        </w:numPr>
      </w:pPr>
      <w:r>
        <w:t xml:space="preserve">Для корректного импорта дат значение поля в файле должно быть</w:t>
      </w:r>
      <w:r>
        <w:t xml:space="preserve"> </w:t>
      </w:r>
      <w:r>
        <w:t xml:space="preserve">в формате даты.</w:t>
      </w:r>
    </w:p>
    <w:p>
      <w:pPr>
        <w:numPr>
          <w:numId w:val="1020"/>
          <w:ilvl w:val="0"/>
        </w:numPr>
      </w:pPr>
      <w:r>
        <w:t xml:space="preserve">Для корректного импорта справочников значение поля в файле должно</w:t>
      </w:r>
      <w:r>
        <w:t xml:space="preserve"> </w:t>
      </w:r>
      <w:r>
        <w:t xml:space="preserve">точь-в-точь совпадать с его «наименованием» у справочника.</w:t>
      </w:r>
    </w:p>
    <w:p>
      <w:pPr>
        <w:numPr>
          <w:numId w:val="1020"/>
          <w:ilvl w:val="0"/>
        </w:numPr>
      </w:pPr>
      <w:r>
        <w:t xml:space="preserve">Для корректного импорта нескольких значений в компонент выбора</w:t>
      </w:r>
      <w:r>
        <w:t xml:space="preserve"> </w:t>
      </w:r>
      <w:r>
        <w:t xml:space="preserve">вариантов (чекбокс) в файле их нужно прописать в одной ячейке</w:t>
      </w:r>
      <w:r>
        <w:t xml:space="preserve"> </w:t>
      </w:r>
      <w:r>
        <w:t xml:space="preserve">через</w:t>
      </w:r>
      <w:r>
        <w:t xml:space="preserve"> </w:t>
      </w:r>
      <w:r>
        <w:rPr>
          <w:rStyle w:val="VerbatimChar"/>
        </w:rPr>
        <w:t xml:space="preserve">;</w:t>
      </w:r>
      <w:r>
        <w:t xml:space="preserve"> </w:t>
      </w:r>
      <w:r>
        <w:t xml:space="preserve">с пробелом.</w:t>
      </w:r>
    </w:p>
    <w:p>
      <w:pPr>
        <w:numPr>
          <w:numId w:val="1020"/>
          <w:ilvl w:val="0"/>
        </w:numPr>
      </w:pPr>
      <w:r>
        <w:t xml:space="preserve">Желательно избегать содержания в файле спец.символов json:</w:t>
      </w:r>
      <w:r>
        <w:t xml:space="preserve"> </w:t>
      </w:r>
      <w:r>
        <w:rPr>
          <w:rStyle w:val="VerbatimChar"/>
        </w:rPr>
        <w:t xml:space="preserve">"</w:t>
      </w:r>
      <w:r>
        <w:t xml:space="preserve">,</w:t>
      </w:r>
      <w:r>
        <w:t xml:space="preserve"> </w:t>
      </w:r>
      <w:r>
        <w:rPr>
          <w:rStyle w:val="VerbatimChar"/>
        </w:rPr>
        <w:t xml:space="preserve">\</w:t>
      </w:r>
      <w:r>
        <w:t xml:space="preserve">,</w:t>
      </w:r>
      <w:r>
        <w:t xml:space="preserve"> </w:t>
      </w:r>
      <w:r>
        <w:rPr>
          <w:rStyle w:val="VerbatimChar"/>
        </w:rPr>
        <w:t xml:space="preserve">\b</w:t>
      </w:r>
      <w:r>
        <w:t xml:space="preserve">,</w:t>
      </w:r>
      <w:r>
        <w:t xml:space="preserve"> </w:t>
      </w:r>
      <w:r>
        <w:rPr>
          <w:rStyle w:val="VerbatimChar"/>
        </w:rPr>
        <w:t xml:space="preserve">\t</w:t>
      </w:r>
      <w:r>
        <w:t xml:space="preserve"> </w:t>
      </w:r>
      <w:r>
        <w:t xml:space="preserve">и т.д.</w:t>
      </w:r>
    </w:p>
    <w:p>
      <w:pPr>
        <w:pStyle w:val="FirstParagraph"/>
      </w:pPr>
      <w:r>
        <w:t xml:space="preserve">Использование:</w:t>
      </w:r>
    </w:p>
    <w:p>
      <w:pPr>
        <w:numPr>
          <w:numId w:val="1021"/>
          <w:ilvl w:val="0"/>
        </w:numPr>
      </w:pPr>
      <w:r>
        <w:t xml:space="preserve">Заполнить код формы и код реестра, в который будет проводиться</w:t>
      </w:r>
      <w:r>
        <w:t xml:space="preserve"> </w:t>
      </w:r>
      <w:r>
        <w:t xml:space="preserve">импорт. Коды можно взять в конфигураторе.</w:t>
      </w:r>
    </w:p>
    <w:p>
      <w:pPr>
        <w:numPr>
          <w:numId w:val="1021"/>
          <w:ilvl w:val="0"/>
        </w:numPr>
      </w:pPr>
      <w:r>
        <w:t xml:space="preserve">Заполнить логин и пароль пользоваться, от имени которого будут</w:t>
      </w:r>
      <w:r>
        <w:t xml:space="preserve"> </w:t>
      </w:r>
      <w:r>
        <w:t xml:space="preserve">выполняться все запросы. Пользователь должен иметь права на все</w:t>
      </w:r>
      <w:r>
        <w:t xml:space="preserve"> </w:t>
      </w:r>
      <w:r>
        <w:t xml:space="preserve">реестры (куда происходит импорт и если в файле имеются ссылки на</w:t>
      </w:r>
      <w:r>
        <w:t xml:space="preserve"> </w:t>
      </w:r>
      <w:r>
        <w:t xml:space="preserve">прочие реестры).</w:t>
      </w:r>
    </w:p>
    <w:p>
      <w:pPr>
        <w:numPr>
          <w:numId w:val="1021"/>
          <w:ilvl w:val="0"/>
        </w:numPr>
      </w:pPr>
      <w:r>
        <w:t xml:space="preserve">Если импортируемые записи необходимо запустить по маршруту,</w:t>
      </w:r>
      <w:r>
        <w:t xml:space="preserve"> </w:t>
      </w:r>
      <w:r>
        <w:t xml:space="preserve">требуется поставить галочку «Активировать импортированные записи».</w:t>
      </w:r>
    </w:p>
    <w:p>
      <w:pPr>
        <w:numPr>
          <w:numId w:val="1021"/>
          <w:ilvl w:val="0"/>
        </w:numPr>
      </w:pPr>
      <w:r>
        <w:t xml:space="preserve">Если присутсвуют ссылки на реестр</w:t>
      </w:r>
      <w:r>
        <w:t xml:space="preserve"> </w:t>
      </w:r>
      <w:r>
        <w:rPr>
          <w:b/>
        </w:rPr>
        <w:t xml:space="preserve">обязательно</w:t>
      </w:r>
      <w:r>
        <w:t xml:space="preserve"> </w:t>
      </w:r>
      <w:r>
        <w:t xml:space="preserve">нужно заполнить</w:t>
      </w:r>
      <w:r>
        <w:t xml:space="preserve"> </w:t>
      </w:r>
      <w:r>
        <w:t xml:space="preserve">поле для поиска в формате:</w:t>
      </w:r>
    </w:p>
    <w:p>
      <w:pPr>
        <w:numPr>
          <w:numId w:val="1000"/>
          <w:ilvl w:val="0"/>
        </w:numPr>
      </w:pPr>
      <w:r>
        <w:rPr>
          <w:rStyle w:val="VerbatimChar"/>
        </w:rPr>
        <w:t xml:space="preserve">(код компонента на форме, куда производится импорт):(код компонента на форме, на которую указывает компонент ссылки на реестр, по которому должен производится поиск)</w:t>
      </w:r>
    </w:p>
    <w:p>
      <w:pPr>
        <w:numPr>
          <w:numId w:val="1000"/>
          <w:ilvl w:val="0"/>
        </w:numPr>
      </w:pPr>
      <w:r>
        <w:t xml:space="preserve">Для каждой ссылки на реестр необходимо через запятую с пробелом</w:t>
      </w:r>
      <w:r>
        <w:t xml:space="preserve"> </w:t>
      </w:r>
      <w:r>
        <w:t xml:space="preserve">необходимо указать подобные пары.</w:t>
      </w:r>
    </w:p>
    <w:p>
      <w:pPr>
        <w:numPr>
          <w:numId w:val="1021"/>
          <w:ilvl w:val="0"/>
        </w:numPr>
      </w:pPr>
      <w:r>
        <w:t xml:space="preserve">При поиске записей для ссылок на реестр может найтись несколько</w:t>
      </w:r>
      <w:r>
        <w:t xml:space="preserve"> </w:t>
      </w:r>
      <w:r>
        <w:t xml:space="preserve">записей реестра. Укажите в соотвествующем пункте действия на этот</w:t>
      </w:r>
      <w:r>
        <w:t xml:space="preserve"> </w:t>
      </w:r>
      <w:r>
        <w:t xml:space="preserve">случай. Если не найдена ни одна запись, значение останется пустым.</w:t>
      </w:r>
    </w:p>
    <w:p>
      <w:pPr>
        <w:numPr>
          <w:numId w:val="1021"/>
          <w:ilvl w:val="0"/>
        </w:numPr>
      </w:pPr>
      <w:r>
        <w:t xml:space="preserve">Выберите заранее подготовленный файл</w:t>
      </w:r>
      <w:r>
        <w:t xml:space="preserve"> </w:t>
      </w:r>
      <w:r>
        <w:rPr>
          <w:rStyle w:val="VerbatimChar"/>
        </w:rPr>
        <w:t xml:space="preserve">*.xls</w:t>
      </w:r>
      <w:r>
        <w:t xml:space="preserve"> </w:t>
      </w:r>
      <w:r>
        <w:t xml:space="preserve">и нажмите на кнопку</w:t>
      </w:r>
      <w:r>
        <w:t xml:space="preserve"> </w:t>
      </w:r>
      <w:r>
        <w:t xml:space="preserve">«Импортировать». Импорт начнет в нескольких потоках обрабатывать</w:t>
      </w:r>
      <w:r>
        <w:t xml:space="preserve"> </w:t>
      </w:r>
      <w:r>
        <w:t xml:space="preserve">переданные записи. Следить за процессом можно через логи системы</w:t>
      </w:r>
      <w:r>
        <w:t xml:space="preserve"> </w:t>
      </w:r>
      <w:r>
        <w:t xml:space="preserve">Synergy.</w:t>
      </w:r>
    </w:p>
    <w:bookmarkEnd w:id="49"/>
    <w:bookmarkEnd w:id="50"/>
    <w:p>
      <w:pPr>
        <w:pStyle w:val="FirstParagraph"/>
      </w:pPr>
      <w:bookmarkStart w:id="51" w:name="faq.xhtml"/>
      <w:bookmarkEnd w:id="51"/>
    </w:p>
    <w:bookmarkStart w:id="62" w:name="faq.xhtml#synergy-customers"/>
    <w:p>
      <w:pPr>
        <w:pStyle w:val="Heading1"/>
      </w:pPr>
      <w:r>
        <w:t xml:space="preserve">3. Настройка и кастомизация Synergy Customers</w:t>
      </w:r>
    </w:p>
    <w:bookmarkStart w:id="53" w:name="faq.xhtml#id1"/>
    <w:p>
      <w:pPr>
        <w:pStyle w:val="Heading2"/>
      </w:pPr>
      <w:r>
        <w:t xml:space="preserve">3.1. Можно ли изменить дизайн продукта?</w:t>
      </w:r>
    </w:p>
    <w:p>
      <w:pPr>
        <w:pStyle w:val="FirstParagraph"/>
      </w:pPr>
      <w:r>
        <w:rPr>
          <w:i/>
        </w:rPr>
        <w:t xml:space="preserve">Теги: изменить дизайн, изменить интерфейс.</w:t>
      </w:r>
    </w:p>
    <w:p>
      <w:pPr>
        <w:pStyle w:val="BodyText"/>
      </w:pPr>
      <w:r>
        <w:rPr>
          <w:i/>
        </w:rPr>
        <w:t xml:space="preserve">Уровень: разработчик.</w:t>
      </w:r>
    </w:p>
    <w:p>
      <w:pPr>
        <w:pStyle w:val="BodyText"/>
      </w:pPr>
      <w:r>
        <w:t xml:space="preserve">Продукт реализован на платформе Arta Synergy и конструкторе</w:t>
      </w:r>
      <w:r>
        <w:t xml:space="preserve"> </w:t>
      </w:r>
      <w:r>
        <w:t xml:space="preserve">приложений в частности. Данный конструктор приложений</w:t>
      </w:r>
      <w:r>
        <w:t xml:space="preserve"> </w:t>
      </w:r>
      <w:r>
        <w:t xml:space="preserve">обеспечивает дизайн «по умолчанию», используется встроенный</w:t>
      </w:r>
      <w:r>
        <w:t xml:space="preserve"> </w:t>
      </w:r>
      <w:r>
        <w:t xml:space="preserve">framework</w:t>
      </w:r>
      <w:r>
        <w:t xml:space="preserve"> </w:t>
      </w:r>
      <w:hyperlink r:id="rId52">
        <w:r>
          <w:rPr>
            <w:rStyle w:val="Hyperlink"/>
          </w:rPr>
          <w:t xml:space="preserve">UIKit</w:t>
        </w:r>
      </w:hyperlink>
      <w:r>
        <w:t xml:space="preserve"> </w:t>
      </w:r>
      <w:r>
        <w:t xml:space="preserve">[https://getuikit.com/docs/introduction]</w:t>
      </w:r>
      <w:r>
        <w:t xml:space="preserve">.</w:t>
      </w:r>
    </w:p>
    <w:p>
      <w:pPr>
        <w:pStyle w:val="BodyText"/>
      </w:pPr>
      <w:r>
        <w:t xml:space="preserve">При этом конструктор приложений позволяет менять дизайн продукта.</w:t>
      </w:r>
      <w:r>
        <w:t xml:space="preserve"> </w:t>
      </w:r>
      <w:r>
        <w:t xml:space="preserve">Для этого необходимо:</w:t>
      </w:r>
    </w:p>
    <w:p>
      <w:pPr>
        <w:numPr>
          <w:numId w:val="1022"/>
          <w:ilvl w:val="0"/>
        </w:numPr>
      </w:pPr>
      <w:r>
        <w:t xml:space="preserve">подключить разработчика со знаниями HTML/CSS и JavaScript;</w:t>
      </w:r>
    </w:p>
    <w:p>
      <w:pPr>
        <w:numPr>
          <w:numId w:val="1022"/>
          <w:ilvl w:val="0"/>
        </w:numPr>
      </w:pPr>
      <w:r>
        <w:t xml:space="preserve">в приложении конструктора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 </w:t>
      </w:r>
      <w:r>
        <w:t xml:space="preserve">переопределить стили</w:t>
      </w:r>
      <w:r>
        <w:t xml:space="preserve"> </w:t>
      </w:r>
      <w:r>
        <w:t xml:space="preserve">в ресурсах и свойствах всех используемых компонентов:</w:t>
      </w:r>
    </w:p>
    <w:p>
      <w:pPr>
        <w:numPr>
          <w:numId w:val="1023"/>
          <w:ilvl w:val="1"/>
        </w:numPr>
      </w:pPr>
      <w:r>
        <w:t xml:space="preserve">«CSS Класс» и «Стили» - у стандартных компонентов;</w:t>
      </w:r>
    </w:p>
    <w:p>
      <w:pPr>
        <w:numPr>
          <w:numId w:val="1023"/>
          <w:ilvl w:val="1"/>
        </w:numPr>
      </w:pPr>
      <w:r>
        <w:t xml:space="preserve">«HTML» и «Стили» - у пользовательских компонентов.</w:t>
      </w:r>
    </w:p>
    <w:p>
      <w:pPr>
        <w:pStyle w:val="FirstParagraph"/>
      </w:pPr>
      <w:r>
        <w:t xml:space="preserve">Совет</w:t>
      </w:r>
    </w:p>
    <w:p>
      <w:pPr>
        <w:pStyle w:val="BodyText"/>
      </w:pPr>
      <w:r>
        <w:t xml:space="preserve">Изменить цвета витрины продаж можно без разработчика</w:t>
      </w:r>
      <w:r>
        <w:t xml:space="preserve"> </w:t>
      </w:r>
      <w:r>
        <w:t xml:space="preserve">штатными средствами, см. подробнее</w:t>
      </w:r>
      <w:r>
        <w:t xml:space="preserve"> </w:t>
      </w:r>
      <w:hyperlink w:anchor="faq.xhtml#id5">
        <w:r>
          <w:rPr>
            <w:rStyle w:val="Hyperlink"/>
          </w:rPr>
          <w:t xml:space="preserve">здесь</w:t>
        </w:r>
      </w:hyperlink>
      <w:r>
        <w:t xml:space="preserve">.</w:t>
      </w:r>
    </w:p>
    <w:bookmarkEnd w:id="53"/>
    <w:bookmarkStart w:id="54" w:name="faq.xhtml#url"/>
    <w:p>
      <w:pPr>
        <w:pStyle w:val="Heading2"/>
      </w:pPr>
      <w:r>
        <w:t xml:space="preserve">3.2. Как изменить URL-адрес приложения?</w:t>
      </w:r>
    </w:p>
    <w:p>
      <w:pPr>
        <w:pStyle w:val="FirstParagraph"/>
      </w:pPr>
      <w:r>
        <w:rPr>
          <w:i/>
        </w:rPr>
        <w:t xml:space="preserve">Теги: адрес приложения, URL, /customers.</w:t>
      </w:r>
    </w:p>
    <w:p>
      <w:pPr>
        <w:pStyle w:val="BodyText"/>
      </w:pPr>
      <w:r>
        <w:rPr>
          <w:i/>
        </w:rPr>
        <w:t xml:space="preserve">Уровень: системный администратор.</w:t>
      </w:r>
    </w:p>
    <w:p>
      <w:pPr>
        <w:pStyle w:val="BodyText"/>
      </w:pPr>
      <w:r>
        <w:t xml:space="preserve">В качестве примера изменим URL с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 </w:t>
      </w:r>
      <w:r>
        <w:t xml:space="preserve">на</w:t>
      </w:r>
      <w:r>
        <w:t xml:space="preserve"> </w:t>
      </w:r>
      <w:r>
        <w:rPr>
          <w:rStyle w:val="VerbatimChar"/>
        </w:rPr>
        <w:t xml:space="preserve">sales</w:t>
      </w:r>
      <w:r>
        <w:t xml:space="preserve">.</w:t>
      </w:r>
    </w:p>
    <w:p>
      <w:pPr>
        <w:numPr>
          <w:numId w:val="1024"/>
          <w:ilvl w:val="0"/>
        </w:numPr>
      </w:pPr>
      <w:r>
        <w:t xml:space="preserve">Авторизоваться в Конструкторе приложений и перейти в</w:t>
      </w:r>
      <w:r>
        <w:t xml:space="preserve"> </w:t>
      </w:r>
      <w:r>
        <w:t xml:space="preserve">актуальную версию приложения «Customers 3.0» (с кодом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).</w:t>
      </w:r>
    </w:p>
    <w:p>
      <w:pPr>
        <w:numPr>
          <w:numId w:val="1024"/>
          <w:ilvl w:val="0"/>
        </w:numPr>
      </w:pPr>
      <w:r>
        <w:t xml:space="preserve">Открыть свойства приложения и поменять значение поля URL</w:t>
      </w:r>
      <w:r>
        <w:t xml:space="preserve"> </w:t>
      </w:r>
      <w:r>
        <w:t xml:space="preserve">с дефолтного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 </w:t>
      </w:r>
      <w:r>
        <w:t xml:space="preserve">на новое</w:t>
      </w:r>
      <w:r>
        <w:t xml:space="preserve"> </w:t>
      </w:r>
      <w:r>
        <w:rPr>
          <w:rStyle w:val="VerbatimChar"/>
        </w:rPr>
        <w:t xml:space="preserve">sales</w:t>
      </w:r>
      <w:r>
        <w:t xml:space="preserve">.</w:t>
      </w:r>
    </w:p>
    <w:p>
      <w:pPr>
        <w:numPr>
          <w:numId w:val="1024"/>
          <w:ilvl w:val="0"/>
        </w:numPr>
      </w:pPr>
      <w:r>
        <w:t xml:space="preserve">Передеплоить приложение.</w:t>
      </w:r>
    </w:p>
    <w:p>
      <w:pPr>
        <w:numPr>
          <w:numId w:val="1000"/>
          <w:ilvl w:val="0"/>
        </w:numPr>
      </w:pPr>
      <w:r>
        <w:rPr>
          <w:i/>
        </w:rPr>
        <w:t xml:space="preserve">Вариант 1.</w:t>
      </w:r>
      <w:r>
        <w:t xml:space="preserve"> </w:t>
      </w:r>
      <w:r>
        <w:t xml:space="preserve">В Конструкторе приложений использовать меню</w:t>
      </w:r>
      <w:r>
        <w:t xml:space="preserve"> </w:t>
      </w:r>
      <w:r>
        <w:t xml:space="preserve">Клиент -&gt; Деплой.</w:t>
      </w:r>
    </w:p>
    <w:p>
      <w:pPr>
        <w:numPr>
          <w:numId w:val="1000"/>
          <w:ilvl w:val="0"/>
        </w:numPr>
      </w:pPr>
      <w:r>
        <w:rPr>
          <w:i/>
        </w:rPr>
        <w:t xml:space="preserve">Вариант 2.</w:t>
      </w:r>
      <w:r>
        <w:t xml:space="preserve"> </w:t>
      </w:r>
      <w:r>
        <w:t xml:space="preserve">Передеплоить приложение со стороны сервера:</w:t>
      </w:r>
    </w:p>
    <w:p>
      <w:pPr>
        <w:numPr>
          <w:numId w:val="1025"/>
          <w:ilvl w:val="1"/>
        </w:numPr>
      </w:pPr>
      <w:r>
        <w:t xml:space="preserve">Перейти в папку</w:t>
      </w:r>
      <w:r>
        <w:t xml:space="preserve"> </w:t>
      </w:r>
      <w:r>
        <w:rPr>
          <w:rStyle w:val="VerbatimChar"/>
        </w:rPr>
        <w:t xml:space="preserve">deployments</w:t>
      </w:r>
      <w:r>
        <w:t xml:space="preserve">:</w:t>
      </w:r>
    </w:p>
    <w:p>
      <w:pPr>
        <w:pStyle w:val="SourceCode"/>
        <w:pStyle w:val="BlockText"/>
        <w:numPr>
          <w:numId w:val="1000"/>
          <w:ilvl w:val="1"/>
        </w:numPr>
      </w:pPr>
      <w:r>
        <w:rPr>
          <w:rStyle w:val="VerbatimChar"/>
        </w:rPr>
        <w:t xml:space="preserve"># cd /opt/synergy/jboss/standalone/deployments</w:t>
      </w:r>
    </w:p>
    <w:p>
      <w:pPr>
        <w:numPr>
          <w:numId w:val="1025"/>
          <w:ilvl w:val="1"/>
        </w:numPr>
      </w:pPr>
      <w:r>
        <w:t xml:space="preserve">Выполнить команду:</w:t>
      </w:r>
    </w:p>
    <w:p>
      <w:pPr>
        <w:pStyle w:val="SourceCode"/>
        <w:pStyle w:val="BlockText"/>
        <w:numPr>
          <w:numId w:val="1000"/>
          <w:ilvl w:val="1"/>
        </w:numPr>
      </w:pPr>
      <w:r>
        <w:rPr>
          <w:rStyle w:val="VerbatimChar"/>
        </w:rPr>
        <w:t xml:space="preserve"># touch sales.war.dodeploy</w:t>
      </w:r>
    </w:p>
    <w:p>
      <w:pPr>
        <w:numPr>
          <w:numId w:val="1024"/>
          <w:ilvl w:val="0"/>
        </w:numPr>
      </w:pPr>
      <w:r>
        <w:t xml:space="preserve">Со стороны сервера перейти в конфигурационный файл nginx: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# nano /etc/nginx/sites-enabled/synergy-base</w:t>
      </w:r>
    </w:p>
    <w:p>
      <w:pPr>
        <w:numPr>
          <w:numId w:val="1000"/>
          <w:ilvl w:val="0"/>
        </w:numPr>
      </w:pPr>
      <w:r>
        <w:t xml:space="preserve">и поменять дефолтный контекст</w:t>
      </w:r>
      <w:r>
        <w:t xml:space="preserve"> </w:t>
      </w:r>
      <w:r>
        <w:rPr>
          <w:rStyle w:val="VerbatimChar"/>
        </w:rPr>
        <w:t xml:space="preserve">/customers</w:t>
      </w:r>
      <w:r>
        <w:t xml:space="preserve"> </w:t>
      </w:r>
      <w:r>
        <w:t xml:space="preserve">на новый</w:t>
      </w:r>
      <w:r>
        <w:t xml:space="preserve"> </w:t>
      </w:r>
      <w:r>
        <w:rPr>
          <w:rStyle w:val="VerbatimChar"/>
        </w:rPr>
        <w:t xml:space="preserve">/sales</w:t>
      </w:r>
      <w:r>
        <w:t xml:space="preserve">.</w:t>
      </w:r>
    </w:p>
    <w:p>
      <w:pPr>
        <w:numPr>
          <w:numId w:val="1000"/>
          <w:ilvl w:val="0"/>
        </w:numPr>
      </w:pPr>
      <w:r>
        <w:rPr>
          <w:i/>
        </w:rPr>
        <w:t xml:space="preserve">Было customers: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location /customers {</w:t>
      </w:r>
      <w:r>
        <w:br w:type="textWrapping"/>
      </w:r>
      <w:r>
        <w:rPr>
          <w:rStyle w:val="VerbatimChar"/>
        </w:rPr>
        <w:t xml:space="preserve">        proxy_pass http://127.0.0.1:8080/customers;</w:t>
      </w:r>
      <w:r>
        <w:br w:type="textWrapping"/>
      </w:r>
      <w:r>
        <w:rPr>
          <w:rStyle w:val="VerbatimChar"/>
        </w:rPr>
        <w:t xml:space="preserve">}</w:t>
      </w:r>
    </w:p>
    <w:p>
      <w:pPr>
        <w:numPr>
          <w:numId w:val="1000"/>
          <w:ilvl w:val="0"/>
        </w:numPr>
      </w:pPr>
      <w:r>
        <w:rPr>
          <w:i/>
        </w:rPr>
        <w:t xml:space="preserve">Стало sales: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location /sales {</w:t>
      </w:r>
      <w:r>
        <w:br w:type="textWrapping"/>
      </w:r>
      <w:r>
        <w:rPr>
          <w:rStyle w:val="VerbatimChar"/>
        </w:rPr>
        <w:t xml:space="preserve">        proxy_pass http://127.0.0.1:8080/sales;</w:t>
      </w:r>
      <w:r>
        <w:br w:type="textWrapping"/>
      </w:r>
      <w:r>
        <w:rPr>
          <w:rStyle w:val="VerbatimChar"/>
        </w:rPr>
        <w:t xml:space="preserve">}</w:t>
      </w:r>
    </w:p>
    <w:p>
      <w:pPr>
        <w:numPr>
          <w:numId w:val="1024"/>
          <w:ilvl w:val="0"/>
        </w:numPr>
      </w:pPr>
      <w:r>
        <w:t xml:space="preserve">Проверить корректность настроек nginx: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# nginx -t</w:t>
      </w:r>
    </w:p>
    <w:p>
      <w:pPr>
        <w:numPr>
          <w:numId w:val="1000"/>
          <w:ilvl w:val="0"/>
        </w:numPr>
      </w:pPr>
      <w:r>
        <w:t xml:space="preserve">При необходимости исправить ошибки.</w:t>
      </w:r>
    </w:p>
    <w:p>
      <w:pPr>
        <w:numPr>
          <w:numId w:val="1024"/>
          <w:ilvl w:val="0"/>
        </w:numPr>
      </w:pPr>
      <w:r>
        <w:t xml:space="preserve">Если проверка прошла успешно, перезагрузить настройки nginx: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# nginx -s reload</w:t>
      </w:r>
    </w:p>
    <w:bookmarkEnd w:id="54"/>
    <w:bookmarkStart w:id="56" w:name="faq.xhtml#id3"/>
    <w:p>
      <w:pPr>
        <w:pStyle w:val="Heading2"/>
      </w:pPr>
      <w:r>
        <w:t xml:space="preserve">3.3. Как изменить поля в карточках?</w:t>
      </w:r>
    </w:p>
    <w:p>
      <w:pPr>
        <w:pStyle w:val="FirstParagraph"/>
      </w:pPr>
      <w:r>
        <w:rPr>
          <w:i/>
        </w:rPr>
        <w:t xml:space="preserve">Теги: добавить новое поле, изменить заголовок поля, изменить</w:t>
      </w:r>
      <w:r>
        <w:rPr>
          <w:i/>
        </w:rPr>
        <w:t xml:space="preserve"> </w:t>
      </w:r>
      <w:r>
        <w:rPr>
          <w:i/>
        </w:rPr>
        <w:t xml:space="preserve">порядок следования полей.</w:t>
      </w:r>
    </w:p>
    <w:p>
      <w:pPr>
        <w:pStyle w:val="BodyText"/>
      </w:pPr>
      <w:r>
        <w:rPr>
          <w:i/>
        </w:rPr>
        <w:t xml:space="preserve">Уровень: аналитик.</w:t>
      </w:r>
    </w:p>
    <w:p>
      <w:pPr>
        <w:pStyle w:val="BodyText"/>
      </w:pPr>
      <w:r>
        <w:t xml:space="preserve">Продукт реализован на платформе Arta Synergy и редактора</w:t>
      </w:r>
      <w:r>
        <w:t xml:space="preserve"> </w:t>
      </w:r>
      <w:r>
        <w:t xml:space="preserve">форм в частности. Данный редактор форм обеспечивает гибкую</w:t>
      </w:r>
      <w:r>
        <w:t xml:space="preserve"> </w:t>
      </w:r>
      <w:r>
        <w:t xml:space="preserve">настройку состава полей любых карточек.</w:t>
      </w:r>
    </w:p>
    <w:p>
      <w:pPr>
        <w:numPr>
          <w:numId w:val="1026"/>
          <w:ilvl w:val="0"/>
        </w:numPr>
      </w:pPr>
      <w:r>
        <w:t xml:space="preserve">Авторизоваться в Конфигураторе приложений и перейти в</w:t>
      </w:r>
      <w:r>
        <w:t xml:space="preserve"> </w:t>
      </w:r>
      <w:r>
        <w:t xml:space="preserve">приложение «Customers» (с кодом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).</w:t>
      </w:r>
    </w:p>
    <w:p>
      <w:pPr>
        <w:numPr>
          <w:numId w:val="1026"/>
          <w:ilvl w:val="0"/>
        </w:numPr>
      </w:pPr>
      <w:r>
        <w:t xml:space="preserve">Найти и открыть нужную форму.</w:t>
      </w:r>
    </w:p>
    <w:p>
      <w:pPr>
        <w:numPr>
          <w:numId w:val="1026"/>
          <w:ilvl w:val="0"/>
        </w:numPr>
      </w:pPr>
      <w:r>
        <w:t xml:space="preserve">Изменить состав полей и их свойства согласно</w:t>
      </w:r>
      <w:r>
        <w:t xml:space="preserve"> </w:t>
      </w:r>
      <w:hyperlink r:id="rId55">
        <w:r>
          <w:rPr>
            <w:rStyle w:val="Hyperlink"/>
          </w:rPr>
          <w:t xml:space="preserve">рекомендаций</w:t>
        </w:r>
      </w:hyperlink>
      <w:r>
        <w:t xml:space="preserve">.</w:t>
      </w:r>
    </w:p>
    <w:bookmarkEnd w:id="56"/>
    <w:bookmarkStart w:id="58" w:name="faq.xhtml#id5"/>
    <w:p>
      <w:pPr>
        <w:pStyle w:val="Heading2"/>
      </w:pPr>
      <w:r>
        <w:t xml:space="preserve">3.4. Как изменить стадии сделки?</w:t>
      </w:r>
    </w:p>
    <w:p>
      <w:pPr>
        <w:pStyle w:val="FirstParagraph"/>
      </w:pPr>
      <w:r>
        <w:rPr>
          <w:i/>
        </w:rPr>
        <w:t xml:space="preserve">Теги: сделка, изменить название стадии, переименовать стадию,</w:t>
      </w:r>
      <w:r>
        <w:rPr>
          <w:i/>
        </w:rPr>
        <w:t xml:space="preserve"> </w:t>
      </w:r>
      <w:r>
        <w:rPr>
          <w:i/>
        </w:rPr>
        <w:t xml:space="preserve">изменить порядок следования стадий, изменить описание стадии,</w:t>
      </w:r>
      <w:r>
        <w:rPr>
          <w:i/>
        </w:rPr>
        <w:t xml:space="preserve"> </w:t>
      </w:r>
      <w:r>
        <w:rPr>
          <w:i/>
        </w:rPr>
        <w:t xml:space="preserve">добавить новую стадию, удалить стадию.</w:t>
      </w:r>
    </w:p>
    <w:p>
      <w:pPr>
        <w:pStyle w:val="BodyText"/>
      </w:pPr>
      <w:r>
        <w:rPr>
          <w:i/>
        </w:rPr>
        <w:t xml:space="preserve">Уровень: аналитик.</w:t>
      </w:r>
    </w:p>
    <w:p>
      <w:pPr>
        <w:pStyle w:val="BodyText"/>
      </w:pPr>
      <w:r>
        <w:rPr>
          <w:b/>
        </w:rPr>
        <w:t xml:space="preserve">Решение:</w:t>
      </w:r>
      <w:r>
        <w:t xml:space="preserve"> </w:t>
      </w:r>
      <w:r>
        <w:t xml:space="preserve">отредактировать элементы справочника «Стадии сделки».</w:t>
      </w:r>
    </w:p>
    <w:p>
      <w:pPr>
        <w:numPr>
          <w:numId w:val="1027"/>
          <w:ilvl w:val="0"/>
        </w:numPr>
      </w:pPr>
      <w:r>
        <w:t xml:space="preserve">Авторизоваться в Конфигураторе приложений и перейти в</w:t>
      </w:r>
      <w:r>
        <w:t xml:space="preserve"> </w:t>
      </w:r>
      <w:r>
        <w:t xml:space="preserve">приложение «Customers» (с кодом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).</w:t>
      </w:r>
    </w:p>
    <w:p>
      <w:pPr>
        <w:numPr>
          <w:numId w:val="1027"/>
          <w:ilvl w:val="0"/>
        </w:numPr>
      </w:pPr>
      <w:r>
        <w:t xml:space="preserve">Найти и открыть справочник «Стадии сделки» (с кодом</w:t>
      </w:r>
      <w:r>
        <w:t xml:space="preserve"> </w:t>
      </w:r>
      <w:r>
        <w:rPr>
          <w:rStyle w:val="VerbatimChar"/>
        </w:rPr>
        <w:t xml:space="preserve">customers_dict_dealStatus</w:t>
      </w:r>
      <w:r>
        <w:t xml:space="preserve">).</w:t>
      </w:r>
    </w:p>
    <w:p>
      <w:pPr>
        <w:numPr>
          <w:numId w:val="1027"/>
          <w:ilvl w:val="0"/>
        </w:numPr>
      </w:pPr>
      <w:r>
        <w:t xml:space="preserve">Нажать на кнопку «Элементы». Откроется таблица со списком</w:t>
      </w:r>
      <w:r>
        <w:t xml:space="preserve"> </w:t>
      </w:r>
      <w:r>
        <w:t xml:space="preserve">стадий сделок. Для удобства отсортируйте таблицу по столбцу</w:t>
      </w:r>
      <w:r>
        <w:t xml:space="preserve"> </w:t>
      </w:r>
      <w:r>
        <w:t xml:space="preserve">«Порядковый номер».</w:t>
      </w:r>
    </w:p>
    <w:p>
      <w:pPr>
        <w:numPr>
          <w:numId w:val="1027"/>
          <w:ilvl w:val="0"/>
        </w:numPr>
      </w:pPr>
      <w:r>
        <w:t xml:space="preserve">Изменить элементы согласно описания справочника</w:t>
      </w:r>
      <w:r>
        <w:t xml:space="preserve"> </w:t>
      </w:r>
      <w:hyperlink r:id="rId57">
        <w:r>
          <w:rPr>
            <w:rStyle w:val="Hyperlink"/>
          </w:rPr>
          <w:t xml:space="preserve">стадий сделок</w:t>
        </w:r>
      </w:hyperlink>
      <w:r>
        <w:t xml:space="preserve">.</w:t>
      </w:r>
    </w:p>
    <w:bookmarkEnd w:id="58"/>
    <w:bookmarkStart w:id="60" w:name="faq.xhtml#id7"/>
    <w:p>
      <w:pPr>
        <w:pStyle w:val="Heading2"/>
      </w:pPr>
      <w:r>
        <w:t xml:space="preserve">3.5. Как изменить стадии договора?</w:t>
      </w:r>
    </w:p>
    <w:p>
      <w:pPr>
        <w:pStyle w:val="FirstParagraph"/>
      </w:pPr>
      <w:r>
        <w:rPr>
          <w:i/>
        </w:rPr>
        <w:t xml:space="preserve">Теги: договор, изменить название стадии, переименовать стадию,</w:t>
      </w:r>
      <w:r>
        <w:rPr>
          <w:i/>
        </w:rPr>
        <w:t xml:space="preserve"> </w:t>
      </w:r>
      <w:r>
        <w:rPr>
          <w:i/>
        </w:rPr>
        <w:t xml:space="preserve">изменить порядок следования стадий, изменить описание стадии,</w:t>
      </w:r>
      <w:r>
        <w:rPr>
          <w:i/>
        </w:rPr>
        <w:t xml:space="preserve"> </w:t>
      </w:r>
      <w:r>
        <w:rPr>
          <w:i/>
        </w:rPr>
        <w:t xml:space="preserve">изменить цвет стадии, добавить новую стадию, удалить стадию.</w:t>
      </w:r>
    </w:p>
    <w:p>
      <w:pPr>
        <w:pStyle w:val="BodyText"/>
      </w:pPr>
      <w:r>
        <w:rPr>
          <w:i/>
        </w:rPr>
        <w:t xml:space="preserve">Уровень: аналитик.</w:t>
      </w:r>
    </w:p>
    <w:p>
      <w:pPr>
        <w:pStyle w:val="BodyText"/>
      </w:pPr>
      <w:r>
        <w:rPr>
          <w:b/>
        </w:rPr>
        <w:t xml:space="preserve">Решение:</w:t>
      </w:r>
      <w:r>
        <w:t xml:space="preserve"> </w:t>
      </w:r>
      <w:r>
        <w:t xml:space="preserve">отредактировать элементы справочника «Стадии договора».</w:t>
      </w:r>
    </w:p>
    <w:p>
      <w:pPr>
        <w:numPr>
          <w:numId w:val="1028"/>
          <w:ilvl w:val="0"/>
        </w:numPr>
      </w:pPr>
      <w:r>
        <w:t xml:space="preserve">Авторизоваться в Конфигураторе приложений и перейти в</w:t>
      </w:r>
      <w:r>
        <w:t xml:space="preserve"> </w:t>
      </w:r>
      <w:r>
        <w:t xml:space="preserve">приложение «Customers» (с кодом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).</w:t>
      </w:r>
    </w:p>
    <w:p>
      <w:pPr>
        <w:numPr>
          <w:numId w:val="1028"/>
          <w:ilvl w:val="0"/>
        </w:numPr>
      </w:pPr>
      <w:r>
        <w:t xml:space="preserve">Найти и открыть справочник «Стадии договора» (с кодом</w:t>
      </w:r>
      <w:r>
        <w:t xml:space="preserve"> </w:t>
      </w:r>
      <w:r>
        <w:rPr>
          <w:rStyle w:val="VerbatimChar"/>
        </w:rPr>
        <w:t xml:space="preserve">customers_dict_contractStatus</w:t>
      </w:r>
      <w:r>
        <w:t xml:space="preserve">).</w:t>
      </w:r>
    </w:p>
    <w:p>
      <w:pPr>
        <w:numPr>
          <w:numId w:val="1028"/>
          <w:ilvl w:val="0"/>
        </w:numPr>
      </w:pPr>
      <w:r>
        <w:t xml:space="preserve">Нажать на кнопку «Элементы». Откроется таблица со списком</w:t>
      </w:r>
      <w:r>
        <w:t xml:space="preserve"> </w:t>
      </w:r>
      <w:r>
        <w:t xml:space="preserve">стадий договора. Для удобства отсортируйте таблицу по столбцу</w:t>
      </w:r>
      <w:r>
        <w:t xml:space="preserve"> </w:t>
      </w:r>
      <w:r>
        <w:t xml:space="preserve">«Порядковый номер».</w:t>
      </w:r>
    </w:p>
    <w:p>
      <w:pPr>
        <w:numPr>
          <w:numId w:val="1028"/>
          <w:ilvl w:val="0"/>
        </w:numPr>
      </w:pPr>
      <w:r>
        <w:t xml:space="preserve">Изменить элементы согласно описания справочника</w:t>
      </w:r>
      <w:r>
        <w:t xml:space="preserve"> </w:t>
      </w:r>
      <w:hyperlink r:id="rId59">
        <w:r>
          <w:rPr>
            <w:rStyle w:val="Hyperlink"/>
          </w:rPr>
          <w:t xml:space="preserve">стадий договора</w:t>
        </w:r>
      </w:hyperlink>
      <w:r>
        <w:t xml:space="preserve">.</w:t>
      </w:r>
    </w:p>
    <w:bookmarkEnd w:id="60"/>
    <w:bookmarkStart w:id="61" w:name="faq.xhtml#id9"/>
    <w:p>
      <w:pPr>
        <w:pStyle w:val="Heading2"/>
      </w:pPr>
      <w:r>
        <w:t xml:space="preserve">3.6. Как изменить стадии лида?</w:t>
      </w:r>
    </w:p>
    <w:p>
      <w:pPr>
        <w:pStyle w:val="FirstParagraph"/>
      </w:pPr>
      <w:r>
        <w:rPr>
          <w:i/>
        </w:rPr>
        <w:t xml:space="preserve">Теги: лид, изменить название стадии, переименовать стадию,</w:t>
      </w:r>
      <w:r>
        <w:rPr>
          <w:i/>
        </w:rPr>
        <w:t xml:space="preserve"> </w:t>
      </w:r>
      <w:r>
        <w:rPr>
          <w:i/>
        </w:rPr>
        <w:t xml:space="preserve">изменить порядок следования стадий, добавить новую стадию, удалить стадию.</w:t>
      </w:r>
    </w:p>
    <w:p>
      <w:pPr>
        <w:pStyle w:val="BodyText"/>
      </w:pPr>
      <w:r>
        <w:rPr>
          <w:i/>
        </w:rPr>
        <w:t xml:space="preserve">Уровень: аналитик.</w:t>
      </w:r>
    </w:p>
    <w:p>
      <w:pPr>
        <w:pStyle w:val="BodyText"/>
      </w:pPr>
      <w:r>
        <w:rPr>
          <w:b/>
        </w:rPr>
        <w:t xml:space="preserve">Решение:</w:t>
      </w:r>
      <w:r>
        <w:t xml:space="preserve"> </w:t>
      </w:r>
      <w:r>
        <w:t xml:space="preserve">отредактировать элементы справочника «Стадии лида».</w:t>
      </w:r>
    </w:p>
    <w:p>
      <w:pPr>
        <w:numPr>
          <w:numId w:val="1029"/>
          <w:ilvl w:val="0"/>
        </w:numPr>
      </w:pPr>
      <w:r>
        <w:t xml:space="preserve">Авторизоваться в Конфигураторе приложений и перейти в</w:t>
      </w:r>
      <w:r>
        <w:t xml:space="preserve"> </w:t>
      </w:r>
      <w:r>
        <w:t xml:space="preserve">приложение «Customers» (с кодом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).</w:t>
      </w:r>
    </w:p>
    <w:p>
      <w:pPr>
        <w:numPr>
          <w:numId w:val="1029"/>
          <w:ilvl w:val="0"/>
        </w:numPr>
      </w:pPr>
      <w:r>
        <w:t xml:space="preserve">Найти и открыть справочник «Стадии лида» (с кодом</w:t>
      </w:r>
      <w:r>
        <w:t xml:space="preserve"> </w:t>
      </w:r>
      <w:r>
        <w:rPr>
          <w:rStyle w:val="VerbatimChar"/>
        </w:rPr>
        <w:t xml:space="preserve">customers_dict_leadStatus</w:t>
      </w:r>
      <w:r>
        <w:t xml:space="preserve">).</w:t>
      </w:r>
    </w:p>
    <w:p>
      <w:pPr>
        <w:numPr>
          <w:numId w:val="1029"/>
          <w:ilvl w:val="0"/>
        </w:numPr>
      </w:pPr>
      <w:r>
        <w:t xml:space="preserve">Нажать на кнопку «Элементы». Откроется таблица со списком</w:t>
      </w:r>
      <w:r>
        <w:t xml:space="preserve"> </w:t>
      </w:r>
      <w:r>
        <w:t xml:space="preserve">стадий лида. Для удобства отсортируйте таблицу по столбцу</w:t>
      </w:r>
      <w:r>
        <w:t xml:space="preserve"> </w:t>
      </w:r>
      <w:r>
        <w:t xml:space="preserve">«Порядковый номер».</w:t>
      </w:r>
    </w:p>
    <w:p>
      <w:pPr>
        <w:numPr>
          <w:numId w:val="1029"/>
          <w:ilvl w:val="0"/>
        </w:numPr>
      </w:pPr>
      <w:r>
        <w:t xml:space="preserve">Изменить элементы согласно описания справочника стадий лида.</w:t>
      </w:r>
    </w:p>
    <w:bookmarkEnd w:id="61"/>
    <w:bookmarkEnd w:id="62"/>
    <w:p>
      <w:pPr>
        <w:pStyle w:val="FirstParagraph"/>
      </w:pPr>
      <w:bookmarkStart w:id="63" w:name="genindex.xhtml"/>
      <w:bookmarkEnd w:id="63"/>
    </w:p>
    <w:p>
      <w:pPr>
        <w:pStyle w:val="Heading1"/>
      </w:pPr>
      <w:bookmarkStart w:id="64" w:name="genindex.xhtml#index"/>
      <w:r>
        <w:t xml:space="preserve">Алфавитный указатель</w:t>
      </w:r>
      <w:bookmarkEnd w:id="64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1"/>
  </w:num>
  <w:num w:numId="102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1"/>
  </w:num>
  <w:num w:numId="102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png" /><Relationship Type="http://schemas.openxmlformats.org/officeDocument/2006/relationships/image" Id="rId26" Target="media/rId26.png" /><Relationship Type="http://schemas.openxmlformats.org/officeDocument/2006/relationships/image" Id="rId23" Target="media/rId23.png" /><Relationship Type="http://schemas.openxmlformats.org/officeDocument/2006/relationships/image" Id="rId36" Target="media/rId36.png" /><Relationship Type="http://schemas.openxmlformats.org/officeDocument/2006/relationships/hyperlink" Id="rId57" Target="description.html#c" TargetMode="External" /><Relationship Type="http://schemas.openxmlformats.org/officeDocument/2006/relationships/hyperlink" Id="rId55" Target="description.html#id1" TargetMode="External" /><Relationship Type="http://schemas.openxmlformats.org/officeDocument/2006/relationships/hyperlink" Id="rId59" Target="description.html#id5" TargetMode="External" /><Relationship Type="http://schemas.openxmlformats.org/officeDocument/2006/relationships/hyperlink" Id="rId42" Target="faq.html#id3" TargetMode="External" /><Relationship Type="http://schemas.openxmlformats.org/officeDocument/2006/relationships/hyperlink" Id="rId44" Target="faq.html#id5" TargetMode="External" /><Relationship Type="http://schemas.openxmlformats.org/officeDocument/2006/relationships/hyperlink" Id="rId46" Target="faq.html#id7" TargetMode="External" /><Relationship Type="http://schemas.openxmlformats.org/officeDocument/2006/relationships/hyperlink" Id="rId41" Target="http://tdd.lan.arta.kz/docs/synergy/tags/minsky/spec/html/sec.conf_forms.html" TargetMode="External" /><Relationship Type="http://schemas.openxmlformats.org/officeDocument/2006/relationships/hyperlink" Id="rId52" Target="https://getuikit.com/docs/introduction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7" Target="description.html#c" TargetMode="External" /><Relationship Type="http://schemas.openxmlformats.org/officeDocument/2006/relationships/hyperlink" Id="rId55" Target="description.html#id1" TargetMode="External" /><Relationship Type="http://schemas.openxmlformats.org/officeDocument/2006/relationships/hyperlink" Id="rId59" Target="description.html#id5" TargetMode="External" /><Relationship Type="http://schemas.openxmlformats.org/officeDocument/2006/relationships/hyperlink" Id="rId42" Target="faq.html#id3" TargetMode="External" /><Relationship Type="http://schemas.openxmlformats.org/officeDocument/2006/relationships/hyperlink" Id="rId44" Target="faq.html#id5" TargetMode="External" /><Relationship Type="http://schemas.openxmlformats.org/officeDocument/2006/relationships/hyperlink" Id="rId46" Target="faq.html#id7" TargetMode="External" /><Relationship Type="http://schemas.openxmlformats.org/officeDocument/2006/relationships/hyperlink" Id="rId41" Target="http://tdd.lan.arta.kz/docs/synergy/tags/minsky/spec/html/sec.conf_forms.html" TargetMode="External" /><Relationship Type="http://schemas.openxmlformats.org/officeDocument/2006/relationships/hyperlink" Id="rId52" Target="https://getuikit.com/docs/introduc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Инструкция по настройке и использованию Synergy Customers 3.0</dc:title>
  <dc:creator>unknown</dc:creator>
  <cp:keywords/>
  <dcterms:created xsi:type="dcterms:W3CDTF">2025-12-18T10:37:36Z</dcterms:created>
  <dcterms:modified xsi:type="dcterms:W3CDTF">2025-12-18T10:37:36Z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