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0.png" ContentType="image/png"/>
  <Override PartName="/word/media/rId32.png" ContentType="image/png"/>
  <Override PartName="/word/media/rId34.png" ContentType="image/png"/>
  <Override PartName="/word/media/rId27.png" ContentType="image/png"/>
  <Override PartName="/word/media/rId48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Инструкция по установке Synergy Customers 3.8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2023-05-19T04:34:24Z</w:t>
      </w:r>
    </w:p>
    <w:p>
      <w:pPr>
        <w:pStyle w:val="FirstParagraph"/>
      </w:pPr>
      <w:bookmarkStart w:id="20" w:name="index.xhtml"/>
      <w:bookmarkEnd w:id="20"/>
    </w:p>
    <w:bookmarkStart w:id="21" w:name="index.xhtml#synergy-customers"/>
    <w:p>
      <w:pPr>
        <w:pStyle w:val="Heading1"/>
      </w:pPr>
      <w:r>
        <w:t xml:space="preserve">Инструкция по установке приложения Synergy Customers</w:t>
      </w:r>
    </w:p>
    <w:p>
      <w:pPr>
        <w:pStyle w:val="Compact"/>
        <w:numPr>
          <w:numId w:val="1001"/>
          <w:ilvl w:val="0"/>
        </w:numPr>
      </w:pPr>
      <w:hyperlink w:anchor="install.xhtml">
        <w:r>
          <w:rPr>
            <w:rStyle w:val="Hyperlink"/>
          </w:rPr>
          <w:t xml:space="preserve">1. Установка приложения</w:t>
        </w:r>
      </w:hyperlink>
    </w:p>
    <w:p>
      <w:pPr>
        <w:pStyle w:val="Compact"/>
        <w:numPr>
          <w:numId w:val="1002"/>
          <w:ilvl w:val="1"/>
        </w:numPr>
      </w:pPr>
      <w:hyperlink w:anchor="install.xhtml#id2">
        <w:r>
          <w:rPr>
            <w:rStyle w:val="Hyperlink"/>
          </w:rPr>
          <w:t xml:space="preserve">1.1. Предварительные шаги</w:t>
        </w:r>
      </w:hyperlink>
    </w:p>
    <w:p>
      <w:pPr>
        <w:pStyle w:val="Compact"/>
        <w:numPr>
          <w:numId w:val="1002"/>
          <w:ilvl w:val="1"/>
        </w:numPr>
      </w:pPr>
      <w:hyperlink w:anchor="install.xhtml#id5">
        <w:r>
          <w:rPr>
            <w:rStyle w:val="Hyperlink"/>
          </w:rPr>
          <w:t xml:space="preserve">1.2. Процесс установки</w:t>
        </w:r>
      </w:hyperlink>
    </w:p>
    <w:p>
      <w:pPr>
        <w:pStyle w:val="Compact"/>
        <w:numPr>
          <w:numId w:val="1002"/>
          <w:ilvl w:val="1"/>
        </w:numPr>
      </w:pPr>
      <w:hyperlink w:anchor="install.xhtml#id6">
        <w:r>
          <w:rPr>
            <w:rStyle w:val="Hyperlink"/>
          </w:rPr>
          <w:t xml:space="preserve">1.3. После установки</w:t>
        </w:r>
      </w:hyperlink>
    </w:p>
    <w:p>
      <w:pPr>
        <w:pStyle w:val="Compact"/>
        <w:numPr>
          <w:numId w:val="1002"/>
          <w:ilvl w:val="1"/>
        </w:numPr>
      </w:pPr>
      <w:hyperlink w:anchor="install.xhtml#id7">
        <w:r>
          <w:rPr>
            <w:rStyle w:val="Hyperlink"/>
          </w:rPr>
          <w:t xml:space="preserve">1.4. Настройки уведомлений</w:t>
        </w:r>
      </w:hyperlink>
    </w:p>
    <w:p>
      <w:pPr>
        <w:pStyle w:val="Compact"/>
        <w:numPr>
          <w:numId w:val="1001"/>
          <w:ilvl w:val="0"/>
        </w:numPr>
      </w:pPr>
      <w:hyperlink w:anchor="update.xhtml">
        <w:r>
          <w:rPr>
            <w:rStyle w:val="Hyperlink"/>
          </w:rPr>
          <w:t xml:space="preserve">2. Обновление приложения</w:t>
        </w:r>
      </w:hyperlink>
    </w:p>
    <w:p>
      <w:pPr>
        <w:pStyle w:val="Compact"/>
        <w:numPr>
          <w:numId w:val="1003"/>
          <w:ilvl w:val="1"/>
        </w:numPr>
      </w:pPr>
      <w:hyperlink w:anchor="update.xhtml#id2">
        <w:r>
          <w:rPr>
            <w:rStyle w:val="Hyperlink"/>
          </w:rPr>
          <w:t xml:space="preserve">2.1. Предварительные шаги</w:t>
        </w:r>
      </w:hyperlink>
    </w:p>
    <w:p>
      <w:pPr>
        <w:pStyle w:val="Compact"/>
        <w:numPr>
          <w:numId w:val="1003"/>
          <w:ilvl w:val="1"/>
        </w:numPr>
      </w:pPr>
      <w:hyperlink w:anchor="update.xhtml#id5">
        <w:r>
          <w:rPr>
            <w:rStyle w:val="Hyperlink"/>
          </w:rPr>
          <w:t xml:space="preserve">2.2. Процесс обновления</w:t>
        </w:r>
      </w:hyperlink>
    </w:p>
    <w:p>
      <w:pPr>
        <w:pStyle w:val="Compact"/>
        <w:numPr>
          <w:numId w:val="1003"/>
          <w:ilvl w:val="1"/>
        </w:numPr>
      </w:pPr>
      <w:hyperlink w:anchor="update.xhtml#id6">
        <w:r>
          <w:rPr>
            <w:rStyle w:val="Hyperlink"/>
          </w:rPr>
          <w:t xml:space="preserve">2.3. После обновления</w:t>
        </w:r>
      </w:hyperlink>
    </w:p>
    <w:p>
      <w:pPr>
        <w:pStyle w:val="Compact"/>
        <w:numPr>
          <w:numId w:val="1003"/>
          <w:ilvl w:val="1"/>
        </w:numPr>
      </w:pPr>
      <w:hyperlink w:anchor="update.xhtml#id7">
        <w:r>
          <w:rPr>
            <w:rStyle w:val="Hyperlink"/>
          </w:rPr>
          <w:t xml:space="preserve">2.4. Настройки уведомлений</w:t>
        </w:r>
      </w:hyperlink>
    </w:p>
    <w:bookmarkEnd w:id="21"/>
    <w:p>
      <w:pPr>
        <w:pStyle w:val="FirstParagraph"/>
      </w:pPr>
      <w:bookmarkStart w:id="22" w:name="install.xhtml"/>
      <w:bookmarkEnd w:id="22"/>
    </w:p>
    <w:bookmarkStart w:id="41" w:name="install.xhtml#id1"/>
    <w:p>
      <w:pPr>
        <w:pStyle w:val="Heading1"/>
      </w:pPr>
      <w:r>
        <w:t xml:space="preserve">1. Установка приложения</w:t>
      </w:r>
    </w:p>
    <w:bookmarkStart w:id="26" w:name="install.xhtml#id2"/>
    <w:p>
      <w:pPr>
        <w:pStyle w:val="Heading2"/>
      </w:pPr>
      <w:r>
        <w:t xml:space="preserve">1.1. Предварительные шаги</w:t>
      </w:r>
    </w:p>
    <w:p>
      <w:pPr>
        <w:numPr>
          <w:numId w:val="1004"/>
          <w:ilvl w:val="0"/>
        </w:numPr>
      </w:pPr>
      <w:r>
        <w:t xml:space="preserve">Установить самую актуальную версию платформы Arta Synergy,</w:t>
      </w:r>
      <w:r>
        <w:t xml:space="preserve"> </w:t>
      </w:r>
      <w:r>
        <w:t xml:space="preserve">не менее версии</w:t>
      </w:r>
      <w:r>
        <w:t xml:space="preserve"> </w:t>
      </w:r>
      <w:hyperlink r:id="rId23">
        <w:r>
          <w:rPr>
            <w:rStyle w:val="Hyperlink"/>
          </w:rPr>
          <w:t xml:space="preserve">4.1 minsky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.</w:t>
      </w:r>
    </w:p>
    <w:p>
      <w:pPr>
        <w:numPr>
          <w:numId w:val="1004"/>
          <w:ilvl w:val="0"/>
        </w:numPr>
      </w:pPr>
      <w:r>
        <w:t xml:space="preserve">Установить самую актуальную версию</w:t>
      </w:r>
      <w:r>
        <w:t xml:space="preserve"> </w:t>
      </w:r>
      <w:hyperlink r:id="rId24">
        <w:r>
          <w:rPr>
            <w:rStyle w:val="Hyperlink"/>
          </w:rPr>
          <w:t xml:space="preserve">Конструктора приложений</w:t>
        </w:r>
      </w:hyperlink>
      <w:r>
        <w:t xml:space="preserve"> </w:t>
      </w:r>
      <w:r>
        <w:t xml:space="preserve">[http://rtd.lan.arta.kz/docs/synergy-constructor/ru/latest/]</w:t>
      </w:r>
    </w:p>
    <w:p>
      <w:pPr>
        <w:numPr>
          <w:numId w:val="1004"/>
          <w:ilvl w:val="0"/>
        </w:numPr>
      </w:pPr>
      <w:r>
        <w:t xml:space="preserve">Установить и запустить Elasticsearch</w:t>
      </w:r>
      <w:r>
        <w:t xml:space="preserve"> </w:t>
      </w:r>
      <w:hyperlink r:id="rId25">
        <w:r>
          <w:rPr>
            <w:rStyle w:val="Hyperlink"/>
          </w:rPr>
          <w:t xml:space="preserve">(инструкция по установке)</w:t>
        </w:r>
      </w:hyperlink>
      <w:r>
        <w:t xml:space="preserve"> </w:t>
      </w:r>
      <w:r>
        <w:t xml:space="preserve">[http://tdd.lan.arta.kz/docs/synergy/tags/minsky/admin-manual/html/appendix.dashboards.html]</w:t>
      </w:r>
    </w:p>
    <w:p>
      <w:pPr>
        <w:numPr>
          <w:numId w:val="1004"/>
          <w:ilvl w:val="0"/>
        </w:numPr>
      </w:pPr>
      <w:r>
        <w:t xml:space="preserve">В подсистеме администрирования обновить базу данных и процессы.</w:t>
      </w:r>
    </w:p>
    <w:p>
      <w:pPr>
        <w:numPr>
          <w:numId w:val="1004"/>
          <w:ilvl w:val="0"/>
        </w:numPr>
      </w:pPr>
      <w:r>
        <w:t xml:space="preserve">Завести Системного пользователя:</w:t>
      </w:r>
    </w:p>
    <w:p>
      <w:pPr>
        <w:numPr>
          <w:numId w:val="1005"/>
          <w:ilvl w:val="1"/>
        </w:numPr>
      </w:pPr>
      <w:r>
        <w:t xml:space="preserve">с произвольными логином/паролем;</w:t>
      </w:r>
    </w:p>
    <w:p>
      <w:pPr>
        <w:numPr>
          <w:numId w:val="1005"/>
          <w:ilvl w:val="1"/>
        </w:numPr>
      </w:pPr>
      <w:r>
        <w:t xml:space="preserve">с доступом в систему;</w:t>
      </w:r>
    </w:p>
    <w:p>
      <w:pPr>
        <w:numPr>
          <w:numId w:val="1005"/>
          <w:ilvl w:val="1"/>
        </w:numPr>
      </w:pPr>
      <w:r>
        <w:t xml:space="preserve">с ролью «Разработчик Synergy», «Разработчик web-клиента» и</w:t>
      </w:r>
      <w:r>
        <w:t xml:space="preserve"> </w:t>
      </w:r>
      <w:r>
        <w:t xml:space="preserve">«Администратор»;</w:t>
      </w:r>
    </w:p>
    <w:p>
      <w:pPr>
        <w:numPr>
          <w:numId w:val="1005"/>
          <w:ilvl w:val="1"/>
        </w:numPr>
      </w:pPr>
      <w:r>
        <w:t xml:space="preserve">назначенный на произвольную должность.</w:t>
      </w:r>
    </w:p>
    <w:bookmarkEnd w:id="26"/>
    <w:bookmarkStart w:id="36" w:name="install.xhtml#id5"/>
    <w:p>
      <w:pPr>
        <w:pStyle w:val="Heading2"/>
      </w:pPr>
      <w:r>
        <w:t xml:space="preserve">1.2. Процесс установки</w:t>
      </w:r>
    </w:p>
    <w:p>
      <w:pPr>
        <w:pStyle w:val="FirstParagraph"/>
      </w:pPr>
      <w:r>
        <w:t xml:space="preserve">Synergy Customers устанавливается отдельным пакетом. Возможны следующие</w:t>
      </w:r>
      <w:r>
        <w:t xml:space="preserve"> </w:t>
      </w:r>
      <w:r>
        <w:t xml:space="preserve">варианты установки: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- установка приложений Customers и</w:t>
      </w:r>
      <w:r>
        <w:t xml:space="preserve"> </w:t>
      </w:r>
      <w:r>
        <w:t xml:space="preserve">импорта, загрузка конфигураций (Synergy и конструктора), без БД и</w:t>
      </w:r>
      <w:r>
        <w:t xml:space="preserve"> </w:t>
      </w:r>
      <w:r>
        <w:t xml:space="preserve">хранилища. Соответственно, имеющиеся в Системе данные не удаляются.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Manual</w:t>
      </w:r>
      <w:r>
        <w:t xml:space="preserve"> </w:t>
      </w:r>
      <w:r>
        <w:t xml:space="preserve">- установка только приложения для импорта.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product-stable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</w:t>
      </w:r>
      <w:r>
        <w:t xml:space="preserve"> </w:t>
      </w:r>
      <w:r>
        <w:t xml:space="preserve">следующие строки: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product-stable main contrib non-free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extensions main contrib non-free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  <w:pStyle w:val="BlockText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arta-synergy-apps-customers</w:t>
      </w:r>
    </w:p>
    <w:p>
      <w:pPr>
        <w:pStyle w:val="FirstParagraph"/>
      </w:pPr>
      <w:r>
        <w:t xml:space="preserve">В ходе установки необходимо выполнить следующее:</w:t>
      </w:r>
    </w:p>
    <w:p>
      <w:pPr>
        <w:numPr>
          <w:numId w:val="1007"/>
          <w:ilvl w:val="0"/>
        </w:numPr>
      </w:pPr>
      <w:r>
        <w:t xml:space="preserve">Выбрать тип установки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из предложенного</w:t>
      </w:r>
      <w:r>
        <w:t xml:space="preserve"> </w:t>
      </w:r>
      <w:r>
        <w:t xml:space="preserve">списка:</w:t>
      </w:r>
    </w:p>
    <w:bookmarkStart w:id="28" w:name="install.xhtml#id8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386089"/>
            <wp:effectExtent b="0" l="0" r="0" t="0"/>
            <wp:docPr descr="_images/customers_install.png" title="" id="1" name="Picture"/>
            <a:graphic>
              <a:graphicData uri="http://schemas.openxmlformats.org/drawingml/2006/picture">
                <pic:pic>
                  <pic:nvPicPr>
                    <pic:cNvPr descr="_images/customers_instal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6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Тип установки</w:t>
      </w:r>
    </w:p>
    <w:bookmarkEnd w:id="28"/>
    <w:p>
      <w:pPr>
        <w:numPr>
          <w:numId w:val="1007"/>
          <w:ilvl w:val="0"/>
        </w:numPr>
      </w:pPr>
      <w:r>
        <w:t xml:space="preserve">Указать URL до Synergy, на котором производится работа (например:</w:t>
      </w:r>
      <w:r>
        <w:t xml:space="preserve"> </w:t>
      </w:r>
      <w:hyperlink r:id="rId29">
        <w:r>
          <w:rPr>
            <w:rStyle w:val="Hyperlink"/>
          </w:rPr>
          <w:t xml:space="preserve">http://192.168.4.80:8080/Synergy</w:t>
        </w:r>
      </w:hyperlink>
      <w:r>
        <w:t xml:space="preserve">):</w:t>
      </w:r>
    </w:p>
    <w:bookmarkStart w:id="31" w:name="install.xhtml#id9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259871"/>
            <wp:effectExtent b="0" l="0" r="0" t="0"/>
            <wp:docPr descr="_images/customers_1.png" title="" id="1" name="Picture"/>
            <a:graphic>
              <a:graphicData uri="http://schemas.openxmlformats.org/drawingml/2006/picture">
                <pic:pic>
                  <pic:nvPicPr>
                    <pic:cNvPr descr="_images/customers_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98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synergy URL</w:t>
      </w:r>
    </w:p>
    <w:bookmarkEnd w:id="31"/>
    <w:p>
      <w:pPr>
        <w:numPr>
          <w:numId w:val="1007"/>
          <w:ilvl w:val="0"/>
        </w:numPr>
      </w:pPr>
      <w:r>
        <w:t xml:space="preserve">Ввести последовательно логин и пароль Системного пользователя:</w:t>
      </w:r>
    </w:p>
    <w:bookmarkStart w:id="33" w:name="install.xhtml#id10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021201"/>
            <wp:effectExtent b="0" l="0" r="0" t="0"/>
            <wp:docPr descr="_images/customers_2.png" title="" id="1" name="Picture"/>
            <a:graphic>
              <a:graphicData uri="http://schemas.openxmlformats.org/drawingml/2006/picture">
                <pic:pic>
                  <pic:nvPicPr>
                    <pic:cNvPr descr="_images/customers_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212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логина</w:t>
      </w:r>
    </w:p>
    <w:bookmarkEnd w:id="33"/>
    <w:bookmarkStart w:id="35" w:name="install.xhtml#id11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948069"/>
            <wp:effectExtent b="0" l="0" r="0" t="0"/>
            <wp:docPr descr="_images/customers_3.png" title="" id="1" name="Picture"/>
            <a:graphic>
              <a:graphicData uri="http://schemas.openxmlformats.org/drawingml/2006/picture">
                <pic:pic>
                  <pic:nvPicPr>
                    <pic:cNvPr descr="_images/customers_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480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пароля</w:t>
      </w:r>
    </w:p>
    <w:bookmarkEnd w:id="35"/>
    <w:bookmarkEnd w:id="36"/>
    <w:bookmarkStart w:id="39" w:name="install.xhtml#id6"/>
    <w:p>
      <w:pPr>
        <w:pStyle w:val="Heading2"/>
      </w:pPr>
      <w:r>
        <w:t xml:space="preserve">1.3. После установки</w:t>
      </w:r>
    </w:p>
    <w:p>
      <w:pPr>
        <w:pStyle w:val="FirstParagraph"/>
      </w:pPr>
      <w:r>
        <w:t xml:space="preserve">Во-первых, в подсистеме конфигурирования необходимо добавить Системного</w:t>
      </w:r>
      <w:r>
        <w:t xml:space="preserve"> </w:t>
      </w:r>
      <w:r>
        <w:t xml:space="preserve">пользователя в группу «Все права» (с кодом</w:t>
      </w:r>
      <w:r>
        <w:t xml:space="preserve"> </w:t>
      </w:r>
      <w:r>
        <w:rPr>
          <w:rStyle w:val="VerbatimChar"/>
        </w:rPr>
        <w:t xml:space="preserve">customers_groups_access_all</w:t>
      </w:r>
      <w:r>
        <w:t xml:space="preserve">).</w:t>
      </w:r>
    </w:p>
    <w:p>
      <w:pPr>
        <w:pStyle w:val="BodyText"/>
      </w:pPr>
      <w:r>
        <w:t xml:space="preserve">Во-вторых, в подсистеме конфигурирования необходимо проверить</w:t>
      </w:r>
      <w:r>
        <w:t xml:space="preserve"> </w:t>
      </w:r>
      <w:r>
        <w:t xml:space="preserve">логин и пароль Системного пользователя в следующих блокирующих процессах: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event.blocking.interpreter.changeDealStage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event.blocking.interpreter.createActivity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event.blocking.interpreter.createUserPlansForSales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event.blocking.interpreter.getEndDealStatus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event.blocking.interpreter.add_deal_status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event.blocking.interpreter.add_deal_status_on_change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event.blocking.interpreter.calculate_deal_status_duration_summary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event.blocking.interpreter.change_deal_status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event.blocking.interpreter.sum_deal_expired_days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event.blocking.interpreter.sum_expired_days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event.blocking.interpreter.transaction_check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event.blocking.interpreter.transaction_check2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event.blocking.interpreter.contracts_activity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event.blocking.interpreter.leads_activity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event.blocking.interpreter.lidschange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event.blocking.interpreter.activity_status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event.blocking.interpreter.task.activity</w:t>
      </w:r>
    </w:p>
    <w:p>
      <w:pPr>
        <w:pStyle w:val="FirstParagraph"/>
      </w:pPr>
      <w:r>
        <w:t xml:space="preserve">В-третьих, для корректной работы модуля Справочники, в подсистеме конфигурирования необходимо выполнить следующие действия:</w:t>
      </w:r>
    </w:p>
    <w:p>
      <w:pPr>
        <w:numPr>
          <w:numId w:val="1009"/>
          <w:ilvl w:val="0"/>
        </w:numPr>
      </w:pPr>
      <w:r>
        <w:t xml:space="preserve">Добавить пользователей с правом редактирования в группу</w:t>
      </w:r>
      <w:r>
        <w:t xml:space="preserve"> </w:t>
      </w:r>
      <w:r>
        <w:rPr>
          <w:rStyle w:val="VerbatimChar"/>
        </w:rPr>
        <w:t xml:space="preserve">customers_group_dicts_editors</w:t>
      </w:r>
    </w:p>
    <w:p>
      <w:pPr>
        <w:numPr>
          <w:numId w:val="1009"/>
          <w:ilvl w:val="0"/>
        </w:numPr>
      </w:pPr>
      <w:r>
        <w:t xml:space="preserve">Добавить права для реестров, которые необходимо отобразить в модуле «Справочник» для группы</w:t>
      </w:r>
      <w:r>
        <w:t xml:space="preserve"> </w:t>
      </w:r>
      <w:r>
        <w:rPr>
          <w:rStyle w:val="VerbatimChar"/>
        </w:rPr>
        <w:t xml:space="preserve">customers_group_dicts_editors</w:t>
      </w:r>
    </w:p>
    <w:p>
      <w:pPr>
        <w:numPr>
          <w:numId w:val="1009"/>
          <w:ilvl w:val="0"/>
        </w:numPr>
      </w:pPr>
      <w:r>
        <w:t xml:space="preserve">Добавить реестры которые, необходимо отобразить в модуле «Справочники» в группу реестров</w:t>
      </w:r>
      <w:r>
        <w:t xml:space="preserve"> </w:t>
      </w:r>
      <w:r>
        <w:rPr>
          <w:rStyle w:val="VerbatimChar"/>
        </w:rPr>
        <w:t xml:space="preserve">customers_regGroup_dicts</w:t>
      </w:r>
    </w:p>
    <w:p>
      <w:pPr>
        <w:pStyle w:val="FirstParagraph"/>
      </w:pPr>
      <w:r>
        <w:t xml:space="preserve">В-четвёртых, для работы с пользовательскими фильтрами необходимо дать соответствующим пользователям права на реестр</w:t>
      </w:r>
      <w:r>
        <w:t xml:space="preserve"> </w:t>
      </w:r>
      <w:r>
        <w:rPr>
          <w:rStyle w:val="VerbatimChar"/>
        </w:rPr>
        <w:t xml:space="preserve">customers_registry_lists</w:t>
      </w:r>
    </w:p>
    <w:p>
      <w:pPr>
        <w:pStyle w:val="BodyText"/>
      </w:pPr>
      <w:r>
        <w:t xml:space="preserve">В-пятых, в конструкторе для приложения customers в свойствах приложения указать актульный логин и пароль пользователя по умолчанию (администратора с доступом к справочникам и настройкам системы).</w:t>
      </w:r>
    </w:p>
    <w:p>
      <w:pPr>
        <w:pStyle w:val="BodyText"/>
      </w:pPr>
      <w:r>
        <w:t xml:space="preserve">В-шестых, необходимо проверить доступность приложения Customers по</w:t>
      </w:r>
      <w:r>
        <w:t xml:space="preserve"> </w:t>
      </w:r>
      <w:r>
        <w:t xml:space="preserve">адресу</w:t>
      </w:r>
      <w:r>
        <w:t xml:space="preserve"> </w:t>
      </w:r>
      <w:r>
        <w:rPr>
          <w:rStyle w:val="VerbatimChar"/>
        </w:rPr>
        <w:t xml:space="preserve">http://адрес_сервера:порт/customers</w:t>
      </w:r>
      <w:r>
        <w:t xml:space="preserve"> </w:t>
      </w:r>
      <w:r>
        <w:t xml:space="preserve">(например:</w:t>
      </w:r>
      <w:r>
        <w:t xml:space="preserve"> </w:t>
      </w:r>
      <w:hyperlink r:id="rId37">
        <w:r>
          <w:rPr>
            <w:rStyle w:val="Hyperlink"/>
          </w:rPr>
          <w:t xml:space="preserve">http://192.168.4.80:8080/customers</w:t>
        </w:r>
      </w:hyperlink>
      <w:r>
        <w:t xml:space="preserve">).</w:t>
      </w:r>
    </w:p>
    <w:p>
      <w:pPr>
        <w:pStyle w:val="BodyText"/>
      </w:pPr>
      <w:r>
        <w:t xml:space="preserve">Ожидаемое поведение:</w:t>
      </w:r>
    </w:p>
    <w:p>
      <w:pPr>
        <w:numPr>
          <w:numId w:val="1010"/>
          <w:ilvl w:val="0"/>
        </w:numPr>
      </w:pPr>
      <w:r>
        <w:t xml:space="preserve">Откроется страница авторизации.</w:t>
      </w:r>
    </w:p>
    <w:p>
      <w:pPr>
        <w:numPr>
          <w:numId w:val="1010"/>
          <w:ilvl w:val="0"/>
        </w:numPr>
      </w:pPr>
      <w:r>
        <w:t xml:space="preserve">Авторизация Системным пользователем произойдет успешно.</w:t>
      </w:r>
    </w:p>
    <w:p>
      <w:pPr>
        <w:numPr>
          <w:numId w:val="1010"/>
          <w:ilvl w:val="0"/>
        </w:numPr>
      </w:pPr>
      <w:r>
        <w:t xml:space="preserve">Откроется главная страница модуля (с поиском и кнопками создания).</w:t>
      </w:r>
    </w:p>
    <w:p>
      <w:pPr>
        <w:numPr>
          <w:numId w:val="1010"/>
          <w:ilvl w:val="0"/>
        </w:numPr>
      </w:pPr>
      <w:r>
        <w:t xml:space="preserve">При выполнении произвольного запроса в поиске приложение отвечает не</w:t>
      </w:r>
      <w:r>
        <w:t xml:space="preserve"> </w:t>
      </w:r>
      <w:r>
        <w:t xml:space="preserve">ошибкой сервера, а отсутствием данных.</w:t>
      </w:r>
    </w:p>
    <w:p>
      <w:pPr>
        <w:pStyle w:val="FirstParagraph"/>
      </w:pPr>
      <w:r>
        <w:t xml:space="preserve">Если фактическое поведение отличается от ожидаемого, то необходимо:</w:t>
      </w:r>
    </w:p>
    <w:p>
      <w:pPr>
        <w:numPr>
          <w:numId w:val="1011"/>
          <w:ilvl w:val="0"/>
        </w:numPr>
      </w:pPr>
      <w:r>
        <w:t xml:space="preserve">в подсистеме администрирования проверить актуальность базы данных и</w:t>
      </w:r>
      <w:r>
        <w:t xml:space="preserve"> </w:t>
      </w:r>
      <w:r>
        <w:t xml:space="preserve">процессов и, при необходимости, их обновить;</w:t>
      </w:r>
    </w:p>
    <w:p>
      <w:pPr>
        <w:numPr>
          <w:numId w:val="1011"/>
          <w:ilvl w:val="0"/>
        </w:numPr>
      </w:pPr>
      <w:r>
        <w:t xml:space="preserve">проверить конфигурационный файл</w:t>
      </w:r>
      <w:r>
        <w:t xml:space="preserve"> </w:t>
      </w:r>
      <w:r>
        <w:rPr>
          <w:rStyle w:val="VerbatimChar"/>
        </w:rPr>
        <w:t xml:space="preserve">/etc/nginx/sites-enabled/synergy-base</w:t>
      </w:r>
      <w:r>
        <w:t xml:space="preserve"> </w:t>
      </w:r>
      <w:r>
        <w:t xml:space="preserve">на наличие следующих настроек: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location /constructor {</w:t>
      </w:r>
      <w:r>
        <w:br w:type="textWrapping"/>
      </w:r>
      <w:r>
        <w:rPr>
          <w:rStyle w:val="VerbatimChar"/>
        </w:rPr>
        <w:t xml:space="preserve">       allow                   all;</w:t>
      </w:r>
      <w:r>
        <w:br w:type="textWrapping"/>
      </w:r>
      <w:r>
        <w:rPr>
          <w:rStyle w:val="VerbatimChar"/>
        </w:rPr>
        <w:t xml:space="preserve">       proxy_pass              http://127.0.0.1:8080;</w:t>
      </w:r>
      <w:r>
        <w:br w:type="textWrapping"/>
      </w:r>
      <w:r>
        <w:rPr>
          <w:rStyle w:val="VerbatimChar"/>
        </w:rPr>
        <w:t xml:space="preserve">       proxy_set_header        Host       $host;</w:t>
      </w:r>
      <w:r>
        <w:br w:type="textWrapping"/>
      </w:r>
      <w:r>
        <w:rPr>
          <w:rStyle w:val="VerbatimChar"/>
        </w:rPr>
        <w:t xml:space="preserve">       proxy_set_header        X-Real-IP  $remote_addr;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br w:type="textWrapping"/>
      </w:r>
      <w:r>
        <w:rPr>
          <w:rStyle w:val="VerbatimChar"/>
        </w:rPr>
        <w:t xml:space="preserve">location /customers {</w:t>
      </w:r>
      <w:r>
        <w:br w:type="textWrapping"/>
      </w:r>
      <w:r>
        <w:rPr>
          <w:rStyle w:val="VerbatimChar"/>
        </w:rPr>
        <w:t xml:space="preserve">       proxy_pass http://127.0.0.1:8080/customers;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br w:type="textWrapping"/>
      </w:r>
      <w:r>
        <w:rPr>
          <w:rStyle w:val="VerbatimChar"/>
        </w:rPr>
        <w:t xml:space="preserve">location /import {</w:t>
      </w:r>
      <w:r>
        <w:br w:type="textWrapping"/>
      </w:r>
      <w:r>
        <w:rPr>
          <w:rStyle w:val="VerbatimChar"/>
        </w:rPr>
        <w:t xml:space="preserve">       allow                   all;</w:t>
      </w:r>
      <w:r>
        <w:br w:type="textWrapping"/>
      </w:r>
      <w:r>
        <w:rPr>
          <w:rStyle w:val="VerbatimChar"/>
        </w:rPr>
        <w:t xml:space="preserve">       proxy_pass              http://127.0.0.1:8080/import;</w:t>
      </w:r>
      <w:r>
        <w:br w:type="textWrapping"/>
      </w:r>
      <w:r>
        <w:rPr>
          <w:rStyle w:val="VerbatimChar"/>
        </w:rPr>
        <w:t xml:space="preserve">       proxy_set_header        Host       $host;</w:t>
      </w:r>
      <w:r>
        <w:br w:type="textWrapping"/>
      </w:r>
      <w:r>
        <w:rPr>
          <w:rStyle w:val="VerbatimChar"/>
        </w:rPr>
        <w:t xml:space="preserve">       proxy_set_header        X-Real-IP  $remote_addr;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br w:type="textWrapping"/>
      </w:r>
      <w:r>
        <w:rPr>
          <w:rStyle w:val="VerbatimChar"/>
        </w:rPr>
        <w:t xml:space="preserve">location /salesplan{</w:t>
      </w:r>
      <w:r>
        <w:br w:type="textWrapping"/>
      </w:r>
      <w:r>
        <w:rPr>
          <w:rStyle w:val="VerbatimChar"/>
        </w:rPr>
        <w:t xml:space="preserve">       proxy_pass              http://127.0.0.1:8080/salesplan;</w:t>
      </w:r>
      <w:r>
        <w:br w:type="textWrapping"/>
      </w:r>
      <w:r>
        <w:rPr>
          <w:rStyle w:val="VerbatimChar"/>
        </w:rPr>
        <w:t xml:space="preserve">       }</w:t>
      </w:r>
    </w:p>
    <w:p>
      <w:pPr>
        <w:numPr>
          <w:numId w:val="1011"/>
          <w:ilvl w:val="0"/>
        </w:numPr>
      </w:pPr>
      <w:r>
        <w:t xml:space="preserve">открыть Конструктор приложений по адресу</w:t>
      </w:r>
      <w:r>
        <w:t xml:space="preserve"> </w:t>
      </w:r>
      <w:r>
        <w:rPr>
          <w:rStyle w:val="VerbatimChar"/>
        </w:rPr>
        <w:t xml:space="preserve">http://адрес_сервера:порт/constructor</w:t>
      </w:r>
      <w:r>
        <w:t xml:space="preserve"> </w:t>
      </w:r>
      <w:r>
        <w:t xml:space="preserve">(например:</w:t>
      </w:r>
      <w:r>
        <w:t xml:space="preserve"> </w:t>
      </w:r>
      <w:hyperlink r:id="rId38">
        <w:r>
          <w:rPr>
            <w:rStyle w:val="Hyperlink"/>
          </w:rPr>
          <w:t xml:space="preserve">http://192.168.4.80:8080/constructor</w:t>
        </w:r>
      </w:hyperlink>
      <w:r>
        <w:t xml:space="preserve">), авторизоваться под Системным</w:t>
      </w:r>
      <w:r>
        <w:t xml:space="preserve"> </w:t>
      </w:r>
      <w:r>
        <w:t xml:space="preserve">пользователем, открыть приложение с кодом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и задеплоить его через</w:t>
      </w:r>
      <w:r>
        <w:t xml:space="preserve"> </w:t>
      </w:r>
      <w:r>
        <w:t xml:space="preserve">меню «Клиент» -&gt; «Деплой».</w:t>
      </w:r>
    </w:p>
    <w:bookmarkEnd w:id="39"/>
    <w:bookmarkStart w:id="40" w:name="install.xhtml#id7"/>
    <w:p>
      <w:pPr>
        <w:pStyle w:val="Heading2"/>
      </w:pPr>
      <w:r>
        <w:t xml:space="preserve">1.4. Настройки уведомлений</w:t>
      </w:r>
    </w:p>
    <w:p>
      <w:pPr>
        <w:pStyle w:val="FirstParagraph"/>
      </w:pPr>
      <w:r>
        <w:t xml:space="preserve">В ресурсах приложения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в скрипте</w:t>
      </w:r>
      <w:r>
        <w:t xml:space="preserve"> </w:t>
      </w:r>
      <w:r>
        <w:rPr>
          <w:rStyle w:val="VerbatimChar"/>
        </w:rPr>
        <w:t xml:space="preserve">CustomersNotification.js</w:t>
      </w:r>
      <w:r>
        <w:t xml:space="preserve"> </w:t>
      </w:r>
      <w:r>
        <w:t xml:space="preserve">при необходимости можно изменить параметры уведомлений:</w:t>
      </w:r>
    </w:p>
    <w:p>
      <w:pPr>
        <w:numPr>
          <w:numId w:val="1012"/>
          <w:ilvl w:val="0"/>
        </w:numPr>
      </w:pPr>
      <w:r>
        <w:rPr>
          <w:rStyle w:val="VerbatimChar"/>
        </w:rPr>
        <w:t xml:space="preserve">notificationsLimit</w:t>
      </w:r>
      <w:r>
        <w:t xml:space="preserve">: 3, // максимальное количество отображаемых уведомлений на экране</w:t>
      </w:r>
    </w:p>
    <w:p>
      <w:pPr>
        <w:numPr>
          <w:numId w:val="1012"/>
          <w:ilvl w:val="0"/>
        </w:numPr>
      </w:pPr>
      <w:r>
        <w:rPr>
          <w:rStyle w:val="VerbatimChar"/>
        </w:rPr>
        <w:t xml:space="preserve">refreshInterval</w:t>
      </w:r>
      <w:r>
        <w:t xml:space="preserve">: 1, // интервал обновления для уведомлений в минутах</w:t>
      </w:r>
    </w:p>
    <w:bookmarkEnd w:id="40"/>
    <w:bookmarkEnd w:id="41"/>
    <w:p>
      <w:pPr>
        <w:pStyle w:val="FirstParagraph"/>
      </w:pPr>
      <w:bookmarkStart w:id="42" w:name="update.xhtml"/>
      <w:bookmarkEnd w:id="42"/>
    </w:p>
    <w:bookmarkStart w:id="53" w:name="update.xhtml#id1"/>
    <w:p>
      <w:pPr>
        <w:pStyle w:val="Heading1"/>
      </w:pPr>
      <w:r>
        <w:t xml:space="preserve">2. Обновление приложения</w:t>
      </w:r>
    </w:p>
    <w:bookmarkStart w:id="43" w:name="update.xhtml#id2"/>
    <w:p>
      <w:pPr>
        <w:pStyle w:val="Heading2"/>
      </w:pPr>
      <w:r>
        <w:t xml:space="preserve">2.1. Предварительные шаги</w:t>
      </w:r>
    </w:p>
    <w:p>
      <w:pPr>
        <w:numPr>
          <w:numId w:val="1013"/>
          <w:ilvl w:val="0"/>
        </w:numPr>
      </w:pPr>
      <w:r>
        <w:t xml:space="preserve">Установить самую актуальную версию платформы Arta Synergy,</w:t>
      </w:r>
      <w:r>
        <w:t xml:space="preserve"> </w:t>
      </w:r>
      <w:r>
        <w:t xml:space="preserve">не менее версии</w:t>
      </w:r>
      <w:r>
        <w:t xml:space="preserve"> </w:t>
      </w:r>
      <w:hyperlink r:id="rId23">
        <w:r>
          <w:rPr>
            <w:rStyle w:val="Hyperlink"/>
          </w:rPr>
          <w:t xml:space="preserve">4.1 minsky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.</w:t>
      </w:r>
    </w:p>
    <w:p>
      <w:pPr>
        <w:numPr>
          <w:numId w:val="1013"/>
          <w:ilvl w:val="0"/>
        </w:numPr>
      </w:pPr>
      <w:r>
        <w:t xml:space="preserve">Установить самую актуальную версию актуальную версию</w:t>
      </w:r>
      <w:r>
        <w:t xml:space="preserve"> </w:t>
      </w:r>
      <w:hyperlink r:id="rId24">
        <w:r>
          <w:rPr>
            <w:rStyle w:val="Hyperlink"/>
          </w:rPr>
          <w:t xml:space="preserve">Конструктора приложений</w:t>
        </w:r>
      </w:hyperlink>
      <w:r>
        <w:t xml:space="preserve"> </w:t>
      </w:r>
      <w:r>
        <w:t xml:space="preserve">[http://rtd.lan.arta.kz/docs/synergy-constructor/ru/latest/]</w:t>
      </w:r>
    </w:p>
    <w:p>
      <w:pPr>
        <w:numPr>
          <w:numId w:val="1013"/>
          <w:ilvl w:val="0"/>
        </w:numPr>
      </w:pPr>
      <w:r>
        <w:t xml:space="preserve">Установить и запустить Elasticsearch</w:t>
      </w:r>
      <w:r>
        <w:t xml:space="preserve"> </w:t>
      </w:r>
      <w:hyperlink r:id="rId25">
        <w:r>
          <w:rPr>
            <w:rStyle w:val="Hyperlink"/>
          </w:rPr>
          <w:t xml:space="preserve">(инструкция по установке)</w:t>
        </w:r>
      </w:hyperlink>
      <w:r>
        <w:t xml:space="preserve"> </w:t>
      </w:r>
      <w:r>
        <w:t xml:space="preserve">[http://tdd.lan.arta.kz/docs/synergy/tags/minsky/admin-manual/html/appendix.dashboards.html]</w:t>
      </w:r>
    </w:p>
    <w:p>
      <w:pPr>
        <w:numPr>
          <w:numId w:val="1013"/>
          <w:ilvl w:val="0"/>
        </w:numPr>
      </w:pPr>
      <w:r>
        <w:t xml:space="preserve">В подсистеме администрирования обновить базу данных и процессы.</w:t>
      </w:r>
    </w:p>
    <w:p>
      <w:pPr>
        <w:numPr>
          <w:numId w:val="1013"/>
          <w:ilvl w:val="0"/>
        </w:numPr>
      </w:pPr>
      <w:r>
        <w:t xml:space="preserve">Завести Системного пользователя:</w:t>
      </w:r>
    </w:p>
    <w:p>
      <w:pPr>
        <w:numPr>
          <w:numId w:val="1014"/>
          <w:ilvl w:val="1"/>
        </w:numPr>
      </w:pPr>
      <w:r>
        <w:t xml:space="preserve">с произвольными логином/паролем;</w:t>
      </w:r>
    </w:p>
    <w:p>
      <w:pPr>
        <w:numPr>
          <w:numId w:val="1014"/>
          <w:ilvl w:val="1"/>
        </w:numPr>
      </w:pPr>
      <w:r>
        <w:t xml:space="preserve">с доступом в систему;</w:t>
      </w:r>
    </w:p>
    <w:p>
      <w:pPr>
        <w:numPr>
          <w:numId w:val="1014"/>
          <w:ilvl w:val="1"/>
        </w:numPr>
      </w:pPr>
      <w:r>
        <w:t xml:space="preserve">с ролью «Разработчик Synergy», «Разработчик web-клиента» и</w:t>
      </w:r>
      <w:r>
        <w:t xml:space="preserve"> </w:t>
      </w:r>
      <w:r>
        <w:t xml:space="preserve">«Администратор»;</w:t>
      </w:r>
    </w:p>
    <w:p>
      <w:pPr>
        <w:numPr>
          <w:numId w:val="1014"/>
          <w:ilvl w:val="1"/>
        </w:numPr>
      </w:pPr>
      <w:r>
        <w:t xml:space="preserve">назначенный на произвольную должность.</w:t>
      </w:r>
    </w:p>
    <w:bookmarkEnd w:id="43"/>
    <w:bookmarkStart w:id="50" w:name="update.xhtml#id5"/>
    <w:p>
      <w:pPr>
        <w:pStyle w:val="Heading2"/>
      </w:pPr>
      <w:r>
        <w:t xml:space="preserve">2.2. Процесс обновления</w:t>
      </w:r>
    </w:p>
    <w:p>
      <w:pPr>
        <w:pStyle w:val="FirstParagraph"/>
      </w:pPr>
      <w:r>
        <w:t xml:space="preserve">Synergy Customers обновляется из пакета. Все действия аналогичны процессу</w:t>
      </w:r>
      <w:r>
        <w:t xml:space="preserve"> </w:t>
      </w:r>
      <w:r>
        <w:t xml:space="preserve">установки, используйте вариант установки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: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- установка приложений Customers и</w:t>
      </w:r>
      <w:r>
        <w:t xml:space="preserve"> </w:t>
      </w:r>
      <w:r>
        <w:t xml:space="preserve">импорта, загрузка конфигураций (Synergy и конструктора), без БД и</w:t>
      </w:r>
      <w:r>
        <w:t xml:space="preserve"> </w:t>
      </w:r>
      <w:r>
        <w:t xml:space="preserve">хранилища. Соответственно, имеющиеся в Системе данные не удаляются.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Manual</w:t>
      </w:r>
      <w:r>
        <w:t xml:space="preserve"> </w:t>
      </w:r>
      <w:r>
        <w:t xml:space="preserve">- установка только приложения для импорта.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product-stable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</w:t>
      </w:r>
      <w:r>
        <w:t xml:space="preserve"> </w:t>
      </w:r>
      <w:r>
        <w:t xml:space="preserve">следующую строку: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product-stable main contrib non-free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  <w:pStyle w:val="BlockText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arta-synergy-apps-customers</w:t>
      </w:r>
    </w:p>
    <w:p>
      <w:pPr>
        <w:pStyle w:val="FirstParagraph"/>
      </w:pPr>
      <w:r>
        <w:t xml:space="preserve">В ходе установки необходимо выполнить следующее:</w:t>
      </w:r>
    </w:p>
    <w:p>
      <w:pPr>
        <w:numPr>
          <w:numId w:val="1016"/>
          <w:ilvl w:val="0"/>
        </w:numPr>
      </w:pPr>
      <w:r>
        <w:t xml:space="preserve">Выбрать тип установки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из предложенного</w:t>
      </w:r>
      <w:r>
        <w:t xml:space="preserve"> </w:t>
      </w:r>
      <w:r>
        <w:t xml:space="preserve">списка:</w:t>
      </w:r>
    </w:p>
    <w:bookmarkStart w:id="44" w:name="update.xhtml#id8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386089"/>
            <wp:effectExtent b="0" l="0" r="0" t="0"/>
            <wp:docPr descr="_images/customers_install.png" title="" id="1" name="Picture"/>
            <a:graphic>
              <a:graphicData uri="http://schemas.openxmlformats.org/drawingml/2006/picture">
                <pic:pic>
                  <pic:nvPicPr>
                    <pic:cNvPr descr="_images/customers_instal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6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Тип установки</w:t>
      </w:r>
    </w:p>
    <w:bookmarkEnd w:id="44"/>
    <w:p>
      <w:pPr>
        <w:numPr>
          <w:numId w:val="1016"/>
          <w:ilvl w:val="0"/>
        </w:numPr>
      </w:pPr>
      <w:r>
        <w:t xml:space="preserve">Указать URL до Synergy, на котором производится работа (например:</w:t>
      </w:r>
      <w:r>
        <w:t xml:space="preserve"> </w:t>
      </w:r>
      <w:hyperlink r:id="rId29">
        <w:r>
          <w:rPr>
            <w:rStyle w:val="Hyperlink"/>
          </w:rPr>
          <w:t xml:space="preserve">http://192.168.4.80:8080/Synergy</w:t>
        </w:r>
      </w:hyperlink>
      <w:r>
        <w:t xml:space="preserve">):</w:t>
      </w:r>
    </w:p>
    <w:bookmarkStart w:id="45" w:name="update.xhtml#id9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259871"/>
            <wp:effectExtent b="0" l="0" r="0" t="0"/>
            <wp:docPr descr="_images/customers_1.png" title="" id="1" name="Picture"/>
            <a:graphic>
              <a:graphicData uri="http://schemas.openxmlformats.org/drawingml/2006/picture">
                <pic:pic>
                  <pic:nvPicPr>
                    <pic:cNvPr descr="_images/customers_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98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synergy URL</w:t>
      </w:r>
    </w:p>
    <w:bookmarkEnd w:id="45"/>
    <w:p>
      <w:pPr>
        <w:numPr>
          <w:numId w:val="1016"/>
          <w:ilvl w:val="0"/>
        </w:numPr>
      </w:pPr>
      <w:r>
        <w:t xml:space="preserve">Ввести последовательно логин и пароль Системного пользователя:</w:t>
      </w:r>
    </w:p>
    <w:bookmarkStart w:id="46" w:name="update.xhtml#id10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021201"/>
            <wp:effectExtent b="0" l="0" r="0" t="0"/>
            <wp:docPr descr="_images/customers_2.png" title="" id="1" name="Picture"/>
            <a:graphic>
              <a:graphicData uri="http://schemas.openxmlformats.org/drawingml/2006/picture">
                <pic:pic>
                  <pic:nvPicPr>
                    <pic:cNvPr descr="_images/customers_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212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логина</w:t>
      </w:r>
    </w:p>
    <w:bookmarkEnd w:id="46"/>
    <w:bookmarkStart w:id="47" w:name="update.xhtml#id11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948069"/>
            <wp:effectExtent b="0" l="0" r="0" t="0"/>
            <wp:docPr descr="_images/customers_3.png" title="" id="1" name="Picture"/>
            <a:graphic>
              <a:graphicData uri="http://schemas.openxmlformats.org/drawingml/2006/picture">
                <pic:pic>
                  <pic:nvPicPr>
                    <pic:cNvPr descr="_images/customers_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480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пароля</w:t>
      </w:r>
    </w:p>
    <w:bookmarkEnd w:id="47"/>
    <w:p>
      <w:pPr>
        <w:pStyle w:val="FirstParagraph"/>
      </w:pPr>
      <w:r>
        <w:t xml:space="preserve">Внимание</w:t>
      </w:r>
    </w:p>
    <w:p>
      <w:pPr>
        <w:pStyle w:val="BodyText"/>
      </w:pPr>
      <w:r>
        <w:t xml:space="preserve">В случае, если платформа Arta Synergy была обновлена с версии</w:t>
      </w:r>
      <w:r>
        <w:t xml:space="preserve"> </w:t>
      </w:r>
      <w:r>
        <w:rPr>
          <w:b/>
        </w:rPr>
        <w:t xml:space="preserve">4.0 hamming</w:t>
      </w:r>
      <w:r>
        <w:t xml:space="preserve"> </w:t>
      </w:r>
      <w:r>
        <w:t xml:space="preserve">до</w:t>
      </w:r>
      <w:r>
        <w:t xml:space="preserve"> </w:t>
      </w:r>
      <w:r>
        <w:rPr>
          <w:b/>
        </w:rPr>
        <w:t xml:space="preserve">4.1 minsky</w:t>
      </w:r>
      <w:r>
        <w:t xml:space="preserve">, требуется переустановка</w:t>
      </w:r>
      <w:r>
        <w:t xml:space="preserve"> </w:t>
      </w:r>
      <w:r>
        <w:t xml:space="preserve">приложения для импорта.</w:t>
      </w:r>
    </w:p>
    <w:p>
      <w:pPr>
        <w:pStyle w:val="BodyText"/>
      </w:pPr>
      <w:r>
        <w:t xml:space="preserve">Для этого необходимо переустановить пакет Customers командой:</w:t>
      </w:r>
    </w:p>
    <w:p>
      <w:pPr>
        <w:pStyle w:val="SourceCode"/>
        <w:pStyle w:val="BlockText"/>
      </w:pPr>
      <w:r>
        <w:rPr>
          <w:rStyle w:val="VerbatimChar"/>
        </w:rPr>
        <w:t xml:space="preserve"># aptitude reinstall arta-synergy-apps-customers</w:t>
      </w:r>
    </w:p>
    <w:p>
      <w:pPr>
        <w:pStyle w:val="FirstParagraph"/>
      </w:pPr>
      <w:r>
        <w:t xml:space="preserve">И в ходе обновления необходимо выбрать тип установки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 </w:t>
      </w:r>
      <w:r>
        <w:t xml:space="preserve">из</w:t>
      </w:r>
      <w:r>
        <w:t xml:space="preserve"> </w:t>
      </w:r>
      <w:r>
        <w:t xml:space="preserve">предложенного списка:</w:t>
      </w:r>
    </w:p>
    <w:bookmarkStart w:id="49" w:name="update.xhtml#id12"/>
    <w:p>
      <w:pPr>
        <w:pStyle w:val="Compact"/>
        <w:pStyle w:val="BlockText"/>
      </w:pPr>
      <w:r>
        <w:drawing>
          <wp:inline>
            <wp:extent cx="5334000" cy="2663873"/>
            <wp:effectExtent b="0" l="0" r="0" t="0"/>
            <wp:docPr descr="_images/customers_manual.png" title="" id="1" name="Picture"/>
            <a:graphic>
              <a:graphicData uri="http://schemas.openxmlformats.org/drawingml/2006/picture">
                <pic:pic>
                  <pic:nvPicPr>
                    <pic:cNvPr descr="_images/customers_manua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38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</w:pPr>
      <w:r>
        <w:t xml:space="preserve">Рис. Тип установки</w:t>
      </w:r>
    </w:p>
    <w:bookmarkEnd w:id="49"/>
    <w:bookmarkEnd w:id="50"/>
    <w:bookmarkStart w:id="51" w:name="update.xhtml#id6"/>
    <w:p>
      <w:pPr>
        <w:pStyle w:val="Heading2"/>
      </w:pPr>
      <w:r>
        <w:t xml:space="preserve">2.3. После обновления</w:t>
      </w:r>
    </w:p>
    <w:p>
      <w:pPr>
        <w:pStyle w:val="FirstParagraph"/>
      </w:pPr>
      <w:r>
        <w:t xml:space="preserve">Во-первых, в подсистеме конфигурирования необходимо проверить логин</w:t>
      </w:r>
      <w:r>
        <w:t xml:space="preserve"> </w:t>
      </w:r>
      <w:r>
        <w:t xml:space="preserve">и пароль Системного пользователя в следующих блокирующих процессах: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event.blocking.interpreter.changeDealStage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event.blocking.interpreter.createActivity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event.blocking.interpreter.createUserPlansForSales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event.blocking.interpreter.getEndDealStatus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event.blocking.interpreter.add_deal_status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event.blocking.interpreter.add_deal_status_on_change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event.blocking.interpreter.calculate_deal_status_duration_summary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event.blocking.interpreter.change_deal_status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event.blocking.interpreter.sum_deal_expired_days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event.blocking.interpreter.sum_expired_days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event.blocking.interpreter.transaction_check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event.blocking.interpreter.transaction_check2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event.blocking.interpreter.contracts_activity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event.blocking.interpreter.leads_activity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event.blocking.interpreter.lidschange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event.blocking.interpreter.activity_status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event.blocking.interpreter.task.activity</w:t>
      </w:r>
    </w:p>
    <w:p>
      <w:pPr>
        <w:pStyle w:val="FirstParagraph"/>
      </w:pPr>
      <w:r>
        <w:t xml:space="preserve">Во-вторых, для корректной работы модуля Справочники, в подсистеме конфигурирования необходимо выполнить следующие действия:</w:t>
      </w:r>
    </w:p>
    <w:p>
      <w:pPr>
        <w:numPr>
          <w:numId w:val="1018"/>
          <w:ilvl w:val="0"/>
        </w:numPr>
      </w:pPr>
      <w:r>
        <w:t xml:space="preserve">Добавить пользователей с правом редактирования в группу</w:t>
      </w:r>
      <w:r>
        <w:t xml:space="preserve"> </w:t>
      </w:r>
      <w:r>
        <w:rPr>
          <w:rStyle w:val="VerbatimChar"/>
        </w:rPr>
        <w:t xml:space="preserve">customers_group_dicts_editors</w:t>
      </w:r>
    </w:p>
    <w:p>
      <w:pPr>
        <w:numPr>
          <w:numId w:val="1018"/>
          <w:ilvl w:val="0"/>
        </w:numPr>
      </w:pPr>
      <w:r>
        <w:t xml:space="preserve">Добавить права для реестров, которые необходимо отобразить в модуле «Справочник» для группы</w:t>
      </w:r>
      <w:r>
        <w:t xml:space="preserve"> </w:t>
      </w:r>
      <w:r>
        <w:rPr>
          <w:rStyle w:val="VerbatimChar"/>
        </w:rPr>
        <w:t xml:space="preserve">customers_group_dicts_editors</w:t>
      </w:r>
    </w:p>
    <w:p>
      <w:pPr>
        <w:numPr>
          <w:numId w:val="1018"/>
          <w:ilvl w:val="0"/>
        </w:numPr>
      </w:pPr>
      <w:r>
        <w:t xml:space="preserve">Добавить реестры которые, необходимо отобразить в модуле «Справочники» в группу реестров</w:t>
      </w:r>
      <w:r>
        <w:t xml:space="preserve"> </w:t>
      </w:r>
      <w:r>
        <w:rPr>
          <w:rStyle w:val="VerbatimChar"/>
        </w:rPr>
        <w:t xml:space="preserve">customers_regGroup_dicts</w:t>
      </w:r>
    </w:p>
    <w:p>
      <w:pPr>
        <w:pStyle w:val="FirstParagraph"/>
      </w:pPr>
      <w:r>
        <w:t xml:space="preserve">В-третьих, для работы с пользовательскими фильтрами необходимо дать соответствующим пользователям права на реестр customers_registry_lists.</w:t>
      </w:r>
    </w:p>
    <w:p>
      <w:pPr>
        <w:pStyle w:val="BodyText"/>
      </w:pPr>
      <w:r>
        <w:t xml:space="preserve">Из-за особенностей загрузки конфигурации в Конструкторе приложений</w:t>
      </w:r>
      <w:r>
        <w:t xml:space="preserve"> </w:t>
      </w:r>
      <w:r>
        <w:t xml:space="preserve">после обновления будет 2 приложения: старое и новое. При этом по</w:t>
      </w:r>
      <w:r>
        <w:t xml:space="preserve"> </w:t>
      </w:r>
      <w:r>
        <w:t xml:space="preserve">умолчанию активным будет именно старое приложение. Поэтому все</w:t>
      </w:r>
      <w:r>
        <w:t xml:space="preserve"> </w:t>
      </w:r>
      <w:r>
        <w:t xml:space="preserve">следующие действия сводятся к трем шагам:</w:t>
      </w:r>
    </w:p>
    <w:p>
      <w:pPr>
        <w:numPr>
          <w:numId w:val="1019"/>
          <w:ilvl w:val="0"/>
        </w:numPr>
      </w:pPr>
      <w:r>
        <w:t xml:space="preserve">В старом приложении освободить дефолтные код и URL.</w:t>
      </w:r>
    </w:p>
    <w:p>
      <w:pPr>
        <w:numPr>
          <w:numId w:val="1019"/>
          <w:ilvl w:val="0"/>
        </w:numPr>
      </w:pPr>
      <w:r>
        <w:t xml:space="preserve">В новом приложении настроить дефолтные код и URL.</w:t>
      </w:r>
    </w:p>
    <w:p>
      <w:pPr>
        <w:numPr>
          <w:numId w:val="1019"/>
          <w:ilvl w:val="0"/>
        </w:numPr>
      </w:pPr>
      <w:r>
        <w:t xml:space="preserve">Передеплоить приложение со стороны сервера.</w:t>
      </w:r>
    </w:p>
    <w:p>
      <w:pPr>
        <w:pStyle w:val="FirstParagraph"/>
      </w:pPr>
      <w:r>
        <w:t xml:space="preserve">Во-вторых, настроить обновленное приложение в Конструкторе:</w:t>
      </w:r>
    </w:p>
    <w:p>
      <w:pPr>
        <w:numPr>
          <w:numId w:val="1020"/>
          <w:ilvl w:val="0"/>
        </w:numPr>
      </w:pPr>
      <w:r>
        <w:t xml:space="preserve">Открыть Конструктор приложений по адресу</w:t>
      </w:r>
      <w:r>
        <w:t xml:space="preserve"> </w:t>
      </w:r>
      <w:r>
        <w:rPr>
          <w:rStyle w:val="VerbatimChar"/>
        </w:rPr>
        <w:t xml:space="preserve">http://адрес_сервера:порт/constructor</w:t>
      </w:r>
      <w:r>
        <w:t xml:space="preserve"> </w:t>
      </w:r>
      <w:r>
        <w:t xml:space="preserve">(например:</w:t>
      </w:r>
      <w:r>
        <w:t xml:space="preserve"> </w:t>
      </w:r>
      <w:hyperlink r:id="rId38">
        <w:r>
          <w:rPr>
            <w:rStyle w:val="Hyperlink"/>
          </w:rPr>
          <w:t xml:space="preserve">http://192.168.4.80:8080/constructor</w:t>
        </w:r>
      </w:hyperlink>
      <w:r>
        <w:t xml:space="preserve">) и авторизоваться под Системным</w:t>
      </w:r>
      <w:r>
        <w:t xml:space="preserve"> </w:t>
      </w:r>
      <w:r>
        <w:t xml:space="preserve">пользователем.</w:t>
      </w:r>
    </w:p>
    <w:p>
      <w:pPr>
        <w:numPr>
          <w:numId w:val="1020"/>
          <w:ilvl w:val="0"/>
        </w:numPr>
      </w:pPr>
      <w:r>
        <w:t xml:space="preserve">Открыть старое приложение с кодом и URL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и выполнить следующие</w:t>
      </w:r>
      <w:r>
        <w:t xml:space="preserve"> </w:t>
      </w:r>
      <w:r>
        <w:t xml:space="preserve">действия в нем:</w:t>
      </w:r>
    </w:p>
    <w:p>
      <w:pPr>
        <w:pStyle w:val="BlockText"/>
        <w:numPr>
          <w:numId w:val="1021"/>
          <w:ilvl w:val="1"/>
        </w:numPr>
      </w:pPr>
      <w:r>
        <w:t xml:space="preserve">выбрать меню «Клиент» -&gt; «Свойства»;</w:t>
      </w:r>
    </w:p>
    <w:p>
      <w:pPr>
        <w:pStyle w:val="BlockText"/>
        <w:numPr>
          <w:numId w:val="1021"/>
          <w:ilvl w:val="1"/>
        </w:numPr>
      </w:pPr>
      <w:r>
        <w:t xml:space="preserve">изменить название на любое значение, отличное от исходного (для примера</w:t>
      </w:r>
      <w:r>
        <w:t xml:space="preserve"> </w:t>
      </w:r>
      <w:r>
        <w:t xml:space="preserve">подойдет</w:t>
      </w:r>
      <w:r>
        <w:t xml:space="preserve"> </w:t>
      </w:r>
      <w:r>
        <w:rPr>
          <w:rStyle w:val="VerbatimChar"/>
        </w:rPr>
        <w:t xml:space="preserve">Customers Old 1</w:t>
      </w:r>
      <w:r>
        <w:t xml:space="preserve">);</w:t>
      </w:r>
    </w:p>
    <w:p>
      <w:pPr>
        <w:pStyle w:val="BlockText"/>
        <w:numPr>
          <w:numId w:val="1021"/>
          <w:ilvl w:val="1"/>
        </w:numPr>
      </w:pPr>
      <w:r>
        <w:t xml:space="preserve">изменить код и URL на любое значение, отличное от исходного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(для примера подойдет</w:t>
      </w:r>
      <w:r>
        <w:t xml:space="preserve"> </w:t>
      </w:r>
      <w:r>
        <w:rPr>
          <w:rStyle w:val="VerbatimChar"/>
        </w:rPr>
        <w:t xml:space="preserve">customers1</w:t>
      </w:r>
      <w:r>
        <w:t xml:space="preserve">);</w:t>
      </w:r>
    </w:p>
    <w:p>
      <w:pPr>
        <w:pStyle w:val="BlockText"/>
        <w:numPr>
          <w:numId w:val="1021"/>
          <w:ilvl w:val="1"/>
        </w:numPr>
      </w:pPr>
      <w:r>
        <w:t xml:space="preserve">сохранить изменения.</w:t>
      </w:r>
    </w:p>
    <w:p>
      <w:pPr>
        <w:numPr>
          <w:numId w:val="1020"/>
          <w:ilvl w:val="0"/>
        </w:numPr>
      </w:pPr>
      <w:r>
        <w:t xml:space="preserve">Открыть новое приложение с названием</w:t>
      </w:r>
      <w:r>
        <w:t xml:space="preserve"> </w:t>
      </w:r>
      <w:r>
        <w:rPr>
          <w:rStyle w:val="VerbatimChar"/>
        </w:rPr>
        <w:t xml:space="preserve">Customers 3.0_IMPORTED</w:t>
      </w:r>
      <w:r>
        <w:t xml:space="preserve"> </w:t>
      </w:r>
      <w:r>
        <w:t xml:space="preserve">и выполнить</w:t>
      </w:r>
      <w:r>
        <w:t xml:space="preserve"> </w:t>
      </w:r>
      <w:r>
        <w:t xml:space="preserve">следующие действия в нем:</w:t>
      </w:r>
    </w:p>
    <w:p>
      <w:pPr>
        <w:pStyle w:val="BlockText"/>
        <w:numPr>
          <w:numId w:val="1022"/>
          <w:ilvl w:val="1"/>
        </w:numPr>
      </w:pPr>
      <w:r>
        <w:t xml:space="preserve">выбрать меню «Клиент» -&gt; «Свойства»;</w:t>
      </w:r>
    </w:p>
    <w:p>
      <w:pPr>
        <w:pStyle w:val="BlockText"/>
        <w:numPr>
          <w:numId w:val="1022"/>
          <w:ilvl w:val="1"/>
        </w:numPr>
      </w:pPr>
      <w:r>
        <w:t xml:space="preserve">изменить название на любое значение, отличное от исходного</w:t>
      </w:r>
      <w:r>
        <w:t xml:space="preserve"> </w:t>
      </w:r>
      <w:r>
        <w:rPr>
          <w:rStyle w:val="VerbatimChar"/>
        </w:rPr>
        <w:t xml:space="preserve">Customers 3.0_IMPORTED</w:t>
      </w:r>
      <w:r>
        <w:t xml:space="preserve"> </w:t>
      </w:r>
      <w:r>
        <w:t xml:space="preserve">(для примера подойдет название по умолчанию</w:t>
      </w:r>
      <w:r>
        <w:t xml:space="preserve"> </w:t>
      </w:r>
      <w:r>
        <w:rPr>
          <w:rStyle w:val="VerbatimChar"/>
        </w:rPr>
        <w:t xml:space="preserve">Customers 3.0</w:t>
      </w:r>
      <w:r>
        <w:t xml:space="preserve">);</w:t>
      </w:r>
    </w:p>
    <w:p>
      <w:pPr>
        <w:pStyle w:val="BlockText"/>
        <w:numPr>
          <w:numId w:val="1022"/>
          <w:ilvl w:val="1"/>
        </w:numPr>
      </w:pPr>
      <w:r>
        <w:t xml:space="preserve">изменить код и URL строго на значение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;</w:t>
      </w:r>
    </w:p>
    <w:p>
      <w:pPr>
        <w:pStyle w:val="BlockText"/>
        <w:numPr>
          <w:numId w:val="1022"/>
          <w:ilvl w:val="1"/>
        </w:numPr>
      </w:pPr>
      <w:r>
        <w:t xml:space="preserve">сохранить изменения;</w:t>
      </w:r>
    </w:p>
    <w:p>
      <w:pPr>
        <w:pStyle w:val="BlockText"/>
        <w:numPr>
          <w:numId w:val="1022"/>
          <w:ilvl w:val="1"/>
        </w:numPr>
      </w:pPr>
      <w:r>
        <w:t xml:space="preserve">выбрать меню «Клиент» -&gt; «Деплой».</w:t>
      </w:r>
    </w:p>
    <w:p>
      <w:pPr>
        <w:pStyle w:val="FirstParagraph"/>
      </w:pPr>
      <w:r>
        <w:t xml:space="preserve">В-третьих, в конструкторе для приложения customers в свойствах приложения проверить актульный логин и пароль пользователя по умолчанию (администратора с доступом к справочникам и настройкам системы).</w:t>
      </w:r>
    </w:p>
    <w:p>
      <w:pPr>
        <w:pStyle w:val="BodyText"/>
      </w:pPr>
      <w:r>
        <w:t xml:space="preserve">В-четвёртых, передеплоить приложение со стороны сервера:</w:t>
      </w:r>
    </w:p>
    <w:p>
      <w:pPr>
        <w:numPr>
          <w:numId w:val="1023"/>
          <w:ilvl w:val="0"/>
        </w:numPr>
      </w:pPr>
      <w:r>
        <w:t xml:space="preserve">Перейти в папку</w:t>
      </w:r>
      <w:r>
        <w:t xml:space="preserve"> </w:t>
      </w:r>
      <w:r>
        <w:rPr>
          <w:rStyle w:val="VerbatimChar"/>
        </w:rPr>
        <w:t xml:space="preserve">deployments</w:t>
      </w:r>
      <w:r>
        <w:t xml:space="preserve">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cd /opt/synergy/jboss/standalone/deployments</w:t>
      </w:r>
    </w:p>
    <w:p>
      <w:pPr>
        <w:numPr>
          <w:numId w:val="1023"/>
          <w:ilvl w:val="0"/>
        </w:numPr>
      </w:pPr>
      <w:r>
        <w:t xml:space="preserve">Выполнить команду: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touch customers.war.dodeploy</w:t>
      </w:r>
    </w:p>
    <w:p>
      <w:pPr>
        <w:pStyle w:val="FirstParagraph"/>
      </w:pPr>
      <w:r>
        <w:t xml:space="preserve">Готово, можно проверять.</w:t>
      </w:r>
    </w:p>
    <w:bookmarkEnd w:id="51"/>
    <w:bookmarkStart w:id="52" w:name="update.xhtml#id7"/>
    <w:p>
      <w:pPr>
        <w:pStyle w:val="Heading2"/>
      </w:pPr>
      <w:r>
        <w:t xml:space="preserve">2.4. Настройки уведомлений</w:t>
      </w:r>
    </w:p>
    <w:p>
      <w:pPr>
        <w:pStyle w:val="FirstParagraph"/>
      </w:pPr>
      <w:r>
        <w:t xml:space="preserve">В ресурсах приложения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в скрипте</w:t>
      </w:r>
      <w:r>
        <w:t xml:space="preserve"> </w:t>
      </w:r>
      <w:r>
        <w:rPr>
          <w:rStyle w:val="VerbatimChar"/>
        </w:rPr>
        <w:t xml:space="preserve">CustomersNotification.js</w:t>
      </w:r>
      <w:r>
        <w:t xml:space="preserve"> </w:t>
      </w:r>
      <w:r>
        <w:t xml:space="preserve">при необходимости можно изменить параметры уведомлений:</w:t>
      </w:r>
    </w:p>
    <w:p>
      <w:pPr>
        <w:numPr>
          <w:numId w:val="1024"/>
          <w:ilvl w:val="0"/>
        </w:numPr>
      </w:pPr>
      <w:r>
        <w:rPr>
          <w:rStyle w:val="VerbatimChar"/>
        </w:rPr>
        <w:t xml:space="preserve">notificationsLimit</w:t>
      </w:r>
      <w:r>
        <w:t xml:space="preserve">: 3, // максимальное количество отображаемых уведомлений на экране</w:t>
      </w:r>
    </w:p>
    <w:p>
      <w:pPr>
        <w:numPr>
          <w:numId w:val="1024"/>
          <w:ilvl w:val="0"/>
        </w:numPr>
      </w:pPr>
      <w:r>
        <w:rPr>
          <w:rStyle w:val="VerbatimChar"/>
        </w:rPr>
        <w:t xml:space="preserve">refreshInterval</w:t>
      </w:r>
      <w:r>
        <w:t xml:space="preserve">: 1, // интервал обновления для уведомлений в минутах</w:t>
      </w:r>
    </w:p>
    <w:bookmarkEnd w:id="52"/>
    <w:bookmarkEnd w:id="53"/>
    <w:p>
      <w:pPr>
        <w:pStyle w:val="FirstParagraph"/>
      </w:pPr>
      <w:bookmarkStart w:id="54" w:name="genindex.xhtml"/>
      <w:bookmarkEnd w:id="54"/>
    </w:p>
    <w:p>
      <w:pPr>
        <w:pStyle w:val="Heading1"/>
      </w:pPr>
      <w:bookmarkStart w:id="55" w:name="genindex.xhtml#index"/>
      <w:r>
        <w:t xml:space="preserve">Алфавитный указатель</w:t>
      </w:r>
      <w:bookmarkEnd w:id="55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1"/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1"/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0" Target="media/rId30.png" /><Relationship Type="http://schemas.openxmlformats.org/officeDocument/2006/relationships/image" Id="rId32" Target="media/rId32.png" /><Relationship Type="http://schemas.openxmlformats.org/officeDocument/2006/relationships/image" Id="rId34" Target="media/rId34.png" /><Relationship Type="http://schemas.openxmlformats.org/officeDocument/2006/relationships/image" Id="rId27" Target="media/rId27.png" /><Relationship Type="http://schemas.openxmlformats.org/officeDocument/2006/relationships/image" Id="rId48" Target="media/rId48.png" /><Relationship Type="http://schemas.openxmlformats.org/officeDocument/2006/relationships/hyperlink" Id="rId29" Target="http://192.168.4.80:8080/Synergy" TargetMode="External" /><Relationship Type="http://schemas.openxmlformats.org/officeDocument/2006/relationships/hyperlink" Id="rId38" Target="http://192.168.4.80:8080/constructor" TargetMode="External" /><Relationship Type="http://schemas.openxmlformats.org/officeDocument/2006/relationships/hyperlink" Id="rId37" Target="http://192.168.4.80:8080/customers" TargetMode="External" /><Relationship Type="http://schemas.openxmlformats.org/officeDocument/2006/relationships/hyperlink" Id="rId24" Target="http://rtd.lan.arta.kz/docs/synergy-constructor/ru/latest/" TargetMode="External" /><Relationship Type="http://schemas.openxmlformats.org/officeDocument/2006/relationships/hyperlink" Id="rId25" Target="http://tdd.lan.arta.kz/docs/synergy/tags/minsky/admin-manual/html/appendix.dashboards.html" TargetMode="External" /><Relationship Type="http://schemas.openxmlformats.org/officeDocument/2006/relationships/hyperlink" Id="rId23" Target="http://tdd.lan.arta.kz/docs/synergy/tags/minsky/admin-manual/html/install-and-setup.html#install-and-setup.instal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192.168.4.80:8080/Synergy" TargetMode="External" /><Relationship Type="http://schemas.openxmlformats.org/officeDocument/2006/relationships/hyperlink" Id="rId38" Target="http://192.168.4.80:8080/constructor" TargetMode="External" /><Relationship Type="http://schemas.openxmlformats.org/officeDocument/2006/relationships/hyperlink" Id="rId37" Target="http://192.168.4.80:8080/customers" TargetMode="External" /><Relationship Type="http://schemas.openxmlformats.org/officeDocument/2006/relationships/hyperlink" Id="rId24" Target="http://rtd.lan.arta.kz/docs/synergy-constructor/ru/latest/" TargetMode="External" /><Relationship Type="http://schemas.openxmlformats.org/officeDocument/2006/relationships/hyperlink" Id="rId25" Target="http://tdd.lan.arta.kz/docs/synergy/tags/minsky/admin-manual/html/appendix.dashboards.html" TargetMode="External" /><Relationship Type="http://schemas.openxmlformats.org/officeDocument/2006/relationships/hyperlink" Id="rId23" Target="http://tdd.lan.arta.kz/docs/synergy/tags/minsky/admin-manual/html/install-and-setup.html#install-and-setup.instal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Инструкция по установке Synergy Customers 3.8</dc:title>
  <dc:creator>unknown</dc:creator>
  <cp:keywords/>
  <dcterms:created xsi:type="dcterms:W3CDTF">2023-05-19T09:34:25Z</dcterms:created>
  <dcterms:modified xsi:type="dcterms:W3CDTF">2023-05-19T09:34:25Z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