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Knowledge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2021-09-07T02:03:55Z</w:t>
      </w:r>
    </w:p>
    <w:p>
      <w:pPr>
        <w:pStyle w:val="FirstParagraph"/>
      </w:pPr>
      <w:bookmarkStart w:id="20" w:name="index.xhtml"/>
      <w:bookmarkEnd w:id="20"/>
    </w:p>
    <w:bookmarkStart w:id="40" w:name="index.xhtml#arta-synergy-knowledge"/>
    <w:p>
      <w:pPr>
        <w:pStyle w:val="Heading1"/>
      </w:pPr>
      <w:r>
        <w:t xml:space="preserve">Инструкция по установке приложения Arta Synergy Knowledge</w:t>
      </w:r>
    </w:p>
    <w:bookmarkStart w:id="21" w:name="index.xhtml#id1"/>
    <w:p>
      <w:pPr>
        <w:pStyle w:val="Heading2"/>
      </w:pPr>
      <w:r>
        <w:t xml:space="preserve">Общие сведения</w:t>
      </w:r>
    </w:p>
    <w:p>
      <w:pPr>
        <w:pStyle w:val="FirstParagraph"/>
      </w:pPr>
      <w:r>
        <w:t xml:space="preserve">Synergy Knowledge устанавливается отдельным пакетом. Возможны следующие варианты установки.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приложения, загрузка его конфигурации, индексов и дашбордов (соответственно, без БД и хранилища).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0"/>
          <w:ilvl w:val="0"/>
        </w:numPr>
      </w:pPr>
      <w:r>
        <w:t xml:space="preserve">Данный вариант установки отличается от других тем, что загружается конфигурация через Synergy API, не удаляя при этом информацию пользователя.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без автоматической загрузки конфигурации, дашбордов и всего остального.</w:t>
      </w:r>
    </w:p>
    <w:bookmarkEnd w:id="21"/>
    <w:bookmarkStart w:id="24" w:name="index.xhtml#id2"/>
    <w:p>
      <w:pPr>
        <w:pStyle w:val="Heading2"/>
      </w:pPr>
      <w:r>
        <w:t xml:space="preserve">Предварительные требования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2"/>
          <w:ilvl w:val="0"/>
        </w:numPr>
      </w:pPr>
      <w:r>
        <w:t xml:space="preserve">установить Arta Synergy 4.1 minsky (не ниже версии 4.1-r1~210215.063904) (</w:t>
      </w:r>
      <w:hyperlink r:id="rId22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[http://tdd.lan.arta.kz/docs/synergy/tags/hamming/admin-manual/html/install-and-setup.html#install-and-setup.install]</w:t>
      </w:r>
      <w:r>
        <w:t xml:space="preserve">)</w:t>
      </w:r>
    </w:p>
    <w:p>
      <w:pPr>
        <w:numPr>
          <w:numId w:val="1002"/>
          <w:ilvl w:val="0"/>
        </w:numPr>
      </w:pPr>
      <w:r>
        <w:t xml:space="preserve">установить и запустить Elasticsearch и Kibana (</w:t>
      </w:r>
      <w:hyperlink r:id="rId23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[http://tdd.lan.arta.kz/docs/synergy/tags/hamming/admin-manual/html/appendix.dashboards.html]</w:t>
      </w:r>
      <w:r>
        <w:t xml:space="preserve">)</w:t>
      </w:r>
    </w:p>
    <w:p>
      <w:pPr>
        <w:numPr>
          <w:numId w:val="1002"/>
          <w:ilvl w:val="0"/>
        </w:numPr>
      </w:pPr>
      <w:r>
        <w:t xml:space="preserve">в подсистеме администрирования обновить базу данных и процессы</w:t>
      </w:r>
    </w:p>
    <w:p>
      <w:pPr>
        <w:numPr>
          <w:numId w:val="1002"/>
          <w:ilvl w:val="0"/>
        </w:numPr>
      </w:pPr>
      <w:r>
        <w:t xml:space="preserve">для варианта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предварительно завести Системного пользователя (с произвольными логином/паролем, с доступом в систему, с ролью «Разработчик Synergy» и «Администратор», а также назначенного на произвольную должность)</w:t>
      </w:r>
    </w:p>
    <w:bookmarkEnd w:id="24"/>
    <w:bookmarkStart w:id="37" w:name="index.xhtml#id5"/>
    <w:p>
      <w:pPr>
        <w:pStyle w:val="Heading2"/>
      </w:pPr>
      <w:r>
        <w:t xml:space="preserve">Установка приложения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knowledge-1.6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knowledge-1.6 main contrib non-free</w:t>
      </w:r>
    </w:p>
    <w:p>
      <w:pPr>
        <w:pStyle w:val="BodyText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arta-synergy-apps-knowledge</w:t>
      </w:r>
    </w:p>
    <w:bookmarkStart w:id="36" w:name="index.xhtml#install-upgrade-configuration-manual"/>
    <w:p>
      <w:pPr>
        <w:pStyle w:val="Heading3"/>
      </w:pPr>
      <w:r>
        <w:t xml:space="preserve">Особенности установки Install/Upgrade Configuration и Manual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3"/>
          <w:ilvl w:val="0"/>
        </w:numPr>
      </w:pPr>
      <w:r>
        <w:t xml:space="preserve">Выбрать тип установки из предложенного списка</w:t>
      </w:r>
    </w:p>
    <w:bookmarkStart w:id="26" w:name="index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492389"/>
            <wp:effectExtent b="0" l="0" r="0" t="0"/>
            <wp:docPr descr="_images/knowledge_step1_install.png" title="" id="1" name="Picture"/>
            <a:graphic>
              <a:graphicData uri="http://schemas.openxmlformats.org/drawingml/2006/picture">
                <pic:pic>
                  <pic:nvPicPr>
                    <pic:cNvPr descr="_images/knowledge_step1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2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6"/>
    <w:p>
      <w:pPr>
        <w:numPr>
          <w:numId w:val="1003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7">
        <w:r>
          <w:rPr>
            <w:rStyle w:val="Hyperlink"/>
          </w:rPr>
          <w:t xml:space="preserve">http://192.168.2.78:8080/Synergy</w:t>
        </w:r>
      </w:hyperlink>
      <w:r>
        <w:t xml:space="preserve">)</w:t>
      </w:r>
    </w:p>
    <w:bookmarkStart w:id="29" w:name="index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96712"/>
            <wp:effectExtent b="0" l="0" r="0" t="0"/>
            <wp:docPr descr="_images/knowledge_step2.png" title="" id="1" name="Picture"/>
            <a:graphic>
              <a:graphicData uri="http://schemas.openxmlformats.org/drawingml/2006/picture">
                <pic:pic>
                  <pic:nvPicPr>
                    <pic:cNvPr descr="_images/knowledge_step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96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29"/>
    <w:p>
      <w:pPr>
        <w:numPr>
          <w:numId w:val="1003"/>
          <w:ilvl w:val="0"/>
        </w:numPr>
      </w:pPr>
      <w:r>
        <w:t xml:space="preserve">Ввести последовательно логин и пароль Системного пользователя</w:t>
      </w:r>
    </w:p>
    <w:bookmarkStart w:id="31" w:name="index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127874"/>
            <wp:effectExtent b="0" l="0" r="0" t="0"/>
            <wp:docPr descr="_images/knowledge_step3_install_login.png" title="" id="1" name="Picture"/>
            <a:graphic>
              <a:graphicData uri="http://schemas.openxmlformats.org/drawingml/2006/picture">
                <pic:pic>
                  <pic:nvPicPr>
                    <pic:cNvPr descr="_images/knowledge_step3_install_log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7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1"/>
    <w:bookmarkStart w:id="33" w:name="index.xhtml#id11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979"/>
            <wp:effectExtent b="0" l="0" r="0" t="0"/>
            <wp:docPr descr="_images/knowledge_step3_install_password.png" title="" id="1" name="Picture"/>
            <a:graphic>
              <a:graphicData uri="http://schemas.openxmlformats.org/drawingml/2006/picture">
                <pic:pic>
                  <pic:nvPicPr>
                    <pic:cNvPr descr="_images/knowledge_step3_install_passwo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3"/>
    <w:p>
      <w:pPr>
        <w:numPr>
          <w:numId w:val="1003"/>
          <w:ilvl w:val="0"/>
        </w:numPr>
      </w:pPr>
      <w:r>
        <w:t xml:space="preserve">Ввести пароль mysql</w:t>
      </w:r>
    </w:p>
    <w:bookmarkStart w:id="35" w:name="index.xhtml#id12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57858"/>
            <wp:effectExtent b="0" l="0" r="0" t="0"/>
            <wp:docPr descr="_images/knowledge_step4.png" title="" id="1" name="Picture"/>
            <a:graphic>
              <a:graphicData uri="http://schemas.openxmlformats.org/drawingml/2006/picture">
                <pic:pic>
                  <pic:nvPicPr>
                    <pic:cNvPr descr="_images/knowledge_step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78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 mysql</w:t>
      </w:r>
    </w:p>
    <w:bookmarkEnd w:id="35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Если при установке пакета требуется обновить версию платформы, рекомендуется прервать установку пакета и сначала обновить пакет Synergy, и только после этого устанавливать пакет.</w:t>
      </w:r>
    </w:p>
    <w:bookmarkEnd w:id="36"/>
    <w:bookmarkEnd w:id="37"/>
    <w:bookmarkStart w:id="39" w:name="index.xhtml#id6"/>
    <w:p>
      <w:pPr>
        <w:pStyle w:val="Heading2"/>
      </w:pPr>
      <w:r>
        <w:t xml:space="preserve">После установки</w:t>
      </w:r>
    </w:p>
    <w:p>
      <w:pPr>
        <w:pStyle w:val="FirstParagraph"/>
      </w:pPr>
      <w:r>
        <w:t xml:space="preserve">Во-первых, необходимо вручную запустить сервисы Elasticsearch и Kibana:</w:t>
      </w:r>
    </w:p>
    <w:p>
      <w:pPr>
        <w:pStyle w:val="SourceCode"/>
        <w:pStyle w:val="BlockText"/>
      </w:pPr>
      <w:r>
        <w:rPr>
          <w:rStyle w:val="VerbatimChar"/>
        </w:rPr>
        <w:t xml:space="preserve"># service elasticsearch start</w:t>
      </w:r>
      <w:r>
        <w:br w:type="textWrapping"/>
      </w:r>
      <w:r>
        <w:rPr>
          <w:rStyle w:val="VerbatimChar"/>
        </w:rPr>
        <w:t xml:space="preserve"># service kibana start</w:t>
      </w:r>
    </w:p>
    <w:p>
      <w:pPr>
        <w:pStyle w:val="FirstParagraph"/>
      </w:pPr>
      <w:r>
        <w:t xml:space="preserve">Во-вторых, обязательно выполните пункты</w:t>
      </w:r>
      <w:r>
        <w:t xml:space="preserve"> </w:t>
      </w:r>
      <w:hyperlink r:id="rId38">
        <w:r>
          <w:rPr>
            <w:rStyle w:val="Hyperlink"/>
          </w:rPr>
          <w:t xml:space="preserve">инструкции по внедрению</w:t>
        </w:r>
      </w:hyperlink>
      <w:r>
        <w:t xml:space="preserve"> </w:t>
      </w:r>
      <w:r>
        <w:t xml:space="preserve">[http://rtd.lan.arta.kz/docs/khowledge-introduction-guide]</w:t>
      </w:r>
      <w:r>
        <w:t xml:space="preserve">.</w:t>
      </w:r>
    </w:p>
    <w:bookmarkEnd w:id="39"/>
    <w:bookmarkEnd w:id="40"/>
    <w:p>
      <w:pPr>
        <w:pStyle w:val="BodyText"/>
      </w:pPr>
      <w:bookmarkStart w:id="41" w:name="genindex.xhtml"/>
      <w:bookmarkEnd w:id="41"/>
    </w:p>
    <w:p>
      <w:pPr>
        <w:pStyle w:val="Heading1"/>
      </w:pPr>
      <w:bookmarkStart w:id="42" w:name="genindex.xhtml#index"/>
      <w:r>
        <w:t xml:space="preserve">Алфавитный указатель</w:t>
      </w:r>
      <w:bookmarkEnd w:id="4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hyperlink" Id="rId27" Target="http://192.168.2.78:8080/Synergy" TargetMode="External" /><Relationship Type="http://schemas.openxmlformats.org/officeDocument/2006/relationships/hyperlink" Id="rId38" Target="http://rtd.lan.arta.kz/docs/khowledge-introduction-guide" TargetMode="External" /><Relationship Type="http://schemas.openxmlformats.org/officeDocument/2006/relationships/hyperlink" Id="rId23" Target="http://tdd.lan.arta.kz/docs/synergy/tags/hamming/admin-manual/html/appendix.dashboards.html" TargetMode="External" /><Relationship Type="http://schemas.openxmlformats.org/officeDocument/2006/relationships/hyperlink" Id="rId22" Target="http://tdd.lan.arta.kz/docs/synergy/tags/hamming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192.168.2.78:8080/Synergy" TargetMode="External" /><Relationship Type="http://schemas.openxmlformats.org/officeDocument/2006/relationships/hyperlink" Id="rId38" Target="http://rtd.lan.arta.kz/docs/khowledge-introduction-guide" TargetMode="External" /><Relationship Type="http://schemas.openxmlformats.org/officeDocument/2006/relationships/hyperlink" Id="rId23" Target="http://tdd.lan.arta.kz/docs/synergy/tags/hamming/admin-manual/html/appendix.dashboards.html" TargetMode="External" /><Relationship Type="http://schemas.openxmlformats.org/officeDocument/2006/relationships/hyperlink" Id="rId22" Target="http://tdd.lan.arta.kz/docs/synergy/tags/hamming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Knowledge 1.0</dc:title>
  <dc:creator>unknown</dc:creator>
  <cp:keywords/>
  <dcterms:created xsi:type="dcterms:W3CDTF">2021-09-07T07:03:55Z</dcterms:created>
  <dcterms:modified xsi:type="dcterms:W3CDTF">2021-09-07T07:03:55Z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