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Experience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2023-04-13T03:48:51Z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3. Требования к разработке ИС «Synergy Experience»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3.1.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3.2.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3.3. Требования к модулю «Сбор отзывов»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3.4. Требования к модулю «Аналитика отзывов»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3.5. Требования к модулю «Управление проблемами»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3.6. Требования к модулю «Тайный покупатель»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Synergy Experience является создание комплексного решения,</w:t>
      </w:r>
      <w:r>
        <w:t xml:space="preserve"> </w:t>
      </w:r>
      <w:r>
        <w:t xml:space="preserve">которое должно поддерживать полный цикл взаимодействия с</w:t>
      </w:r>
      <w:r>
        <w:t xml:space="preserve"> </w:t>
      </w:r>
      <w:r>
        <w:t xml:space="preserve">потребителями, включая:</w:t>
      </w:r>
    </w:p>
    <w:p>
      <w:pPr>
        <w:numPr>
          <w:numId w:val="1003"/>
          <w:ilvl w:val="0"/>
        </w:numPr>
      </w:pPr>
      <w:r>
        <w:t xml:space="preserve">сбор обратной связи потребительского опыта;</w:t>
      </w:r>
    </w:p>
    <w:p>
      <w:pPr>
        <w:numPr>
          <w:numId w:val="1003"/>
          <w:ilvl w:val="0"/>
        </w:numPr>
      </w:pPr>
      <w:r>
        <w:t xml:space="preserve">возможность проектирования карт услуг и формирования отчетностей;</w:t>
      </w:r>
    </w:p>
    <w:p>
      <w:pPr>
        <w:numPr>
          <w:numId w:val="1003"/>
          <w:ilvl w:val="0"/>
        </w:numPr>
      </w:pPr>
      <w:r>
        <w:t xml:space="preserve">управление потребительским опытом, направленное на изменение точек</w:t>
      </w:r>
      <w:r>
        <w:t xml:space="preserve"> </w:t>
      </w:r>
      <w:r>
        <w:t xml:space="preserve">соприкосновения таким образом, чтобы потребитель постоянно получал</w:t>
      </w:r>
      <w:r>
        <w:t xml:space="preserve"> </w:t>
      </w:r>
      <w:r>
        <w:t xml:space="preserve">впечатления не ниже ожидаемых;</w:t>
      </w:r>
    </w:p>
    <w:p>
      <w:pPr>
        <w:numPr>
          <w:numId w:val="1003"/>
          <w:ilvl w:val="0"/>
        </w:numPr>
      </w:pPr>
      <w:r>
        <w:t xml:space="preserve">инструмент для наглядной демонстрации оценок потребителей своего</w:t>
      </w:r>
      <w:r>
        <w:t xml:space="preserve"> </w:t>
      </w:r>
      <w:r>
        <w:t xml:space="preserve">опыта в точках касания с организацией.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система.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система.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Experience».</w:t>
      </w:r>
    </w:p>
    <w:p>
      <w:pPr>
        <w:numPr>
          <w:numId w:val="1004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данных.</w:t>
      </w:r>
    </w:p>
    <w:p>
      <w:pPr>
        <w:numPr>
          <w:numId w:val="1004"/>
          <w:ilvl w:val="0"/>
        </w:numPr>
      </w:pPr>
      <w:r>
        <w:rPr>
          <w:b/>
        </w:rPr>
        <w:t xml:space="preserve">SDK</w:t>
      </w:r>
      <w:r>
        <w:t xml:space="preserve"> </w:t>
      </w:r>
      <w:r>
        <w:t xml:space="preserve">(Software Development Kit) - комплект средств разработки.</w:t>
      </w:r>
    </w:p>
    <w:p>
      <w:pPr>
        <w:numPr>
          <w:numId w:val="1004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системы.</w:t>
      </w:r>
    </w:p>
    <w:p>
      <w:pPr>
        <w:numPr>
          <w:numId w:val="1004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Системе, содержащий реквизиты</w:t>
      </w:r>
      <w:r>
        <w:t xml:space="preserve"> </w:t>
      </w:r>
      <w:r>
        <w:t xml:space="preserve">и файлы, а также их версии. Реквизиты содержат: Карточку документа,</w:t>
      </w:r>
      <w:r>
        <w:t xml:space="preserve"> </w:t>
      </w:r>
      <w:r>
        <w:t xml:space="preserve">Ход исполнения, Изменения в документе, Листы подписей.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данных.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4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</w:t>
      </w:r>
      <w:r>
        <w:t xml:space="preserve"> </w:t>
      </w:r>
      <w:r>
        <w:t xml:space="preserve">автором требование выполнить действие за конечное время и возложенное</w:t>
      </w:r>
      <w:r>
        <w:t xml:space="preserve"> </w:t>
      </w:r>
      <w:r>
        <w:t xml:space="preserve">на конкретного исполнителя (ответственного).</w:t>
      </w:r>
    </w:p>
    <w:p>
      <w:pPr>
        <w:numPr>
          <w:numId w:val="1004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Работа, направленная на получение заданных</w:t>
      </w:r>
      <w:r>
        <w:t xml:space="preserve"> </w:t>
      </w:r>
      <w:r>
        <w:t xml:space="preserve">результатов.</w:t>
      </w:r>
    </w:p>
    <w:p>
      <w:pPr>
        <w:numPr>
          <w:numId w:val="1004"/>
          <w:ilvl w:val="0"/>
        </w:numPr>
      </w:pPr>
      <w:r>
        <w:rPr>
          <w:b/>
        </w:rPr>
        <w:t xml:space="preserve">Дашборд</w:t>
      </w:r>
      <w:r>
        <w:t xml:space="preserve"> </w:t>
      </w:r>
      <w:r>
        <w:t xml:space="preserve">- информационная панель, отображающая данные в реальном</w:t>
      </w:r>
      <w:r>
        <w:t xml:space="preserve"> </w:t>
      </w:r>
      <w:r>
        <w:t xml:space="preserve">времени, содержащая Визуализации в различных представлениях и разрезах,</w:t>
      </w:r>
      <w:r>
        <w:t xml:space="preserve"> </w:t>
      </w:r>
      <w:r>
        <w:t xml:space="preserve">а также предназначенная для упрощения работы по оценке и обработке</w:t>
      </w:r>
      <w:r>
        <w:t xml:space="preserve"> </w:t>
      </w:r>
      <w:r>
        <w:t xml:space="preserve">данных, прогнозированию дальнейшего состояния и принятию решений.</w:t>
      </w:r>
    </w:p>
    <w:p>
      <w:pPr>
        <w:numPr>
          <w:numId w:val="1004"/>
          <w:ilvl w:val="0"/>
        </w:numPr>
      </w:pPr>
      <w:r>
        <w:rPr>
          <w:b/>
        </w:rPr>
        <w:t xml:space="preserve">Визуализация</w:t>
      </w:r>
      <w:r>
        <w:t xml:space="preserve"> </w:t>
      </w:r>
      <w:r>
        <w:t xml:space="preserve">- элемент Дашборда в виде числовой метрики, таблицы</w:t>
      </w:r>
      <w:r>
        <w:t xml:space="preserve"> </w:t>
      </w:r>
      <w:r>
        <w:t xml:space="preserve">или различных диаграмм.</w:t>
      </w:r>
    </w:p>
    <w:p>
      <w:pPr>
        <w:numPr>
          <w:numId w:val="1004"/>
          <w:ilvl w:val="0"/>
        </w:numPr>
      </w:pPr>
      <w:r>
        <w:rPr>
          <w:b/>
        </w:rPr>
        <w:t xml:space="preserve">Потребитель</w:t>
      </w:r>
      <w:r>
        <w:t xml:space="preserve"> </w:t>
      </w:r>
      <w:r>
        <w:t xml:space="preserve">(Customer) - клиент, пользователь товара или услуги</w:t>
      </w:r>
      <w:r>
        <w:t xml:space="preserve"> </w:t>
      </w:r>
      <w:r>
        <w:t xml:space="preserve">организации.</w:t>
      </w:r>
    </w:p>
    <w:p>
      <w:pPr>
        <w:numPr>
          <w:numId w:val="1004"/>
          <w:ilvl w:val="0"/>
        </w:numPr>
      </w:pPr>
      <w:r>
        <w:rPr>
          <w:b/>
        </w:rPr>
        <w:t xml:space="preserve">Потребительский опыт</w:t>
      </w:r>
      <w:r>
        <w:t xml:space="preserve"> </w:t>
      </w:r>
      <w:r>
        <w:t xml:space="preserve">(Customer Experience) - совокупность</w:t>
      </w:r>
      <w:r>
        <w:t xml:space="preserve"> </w:t>
      </w:r>
      <w:r>
        <w:t xml:space="preserve">впечатлений, которые потребитель испытывает в процессе приобретения</w:t>
      </w:r>
      <w:r>
        <w:t xml:space="preserve"> </w:t>
      </w:r>
      <w:r>
        <w:t xml:space="preserve">товара или услуги в точках касания с организацией.</w:t>
      </w:r>
    </w:p>
    <w:p>
      <w:pPr>
        <w:numPr>
          <w:numId w:val="1004"/>
          <w:ilvl w:val="0"/>
        </w:numPr>
      </w:pPr>
      <w:r>
        <w:rPr>
          <w:b/>
        </w:rPr>
        <w:t xml:space="preserve">CJM</w:t>
      </w:r>
      <w:r>
        <w:t xml:space="preserve"> </w:t>
      </w:r>
      <w:r>
        <w:t xml:space="preserve">(Customer Jorney Map) - инструмент, наглядно демонстрирующий</w:t>
      </w:r>
      <w:r>
        <w:t xml:space="preserve"> </w:t>
      </w:r>
      <w:r>
        <w:t xml:space="preserve">оценки потребителей своего опыта в точках касания с организацией.</w:t>
      </w:r>
    </w:p>
    <w:p>
      <w:pPr>
        <w:numPr>
          <w:numId w:val="1004"/>
          <w:ilvl w:val="0"/>
        </w:numPr>
      </w:pPr>
      <w:r>
        <w:rPr>
          <w:b/>
        </w:rPr>
        <w:t xml:space="preserve">Этап услуги</w:t>
      </w:r>
      <w:r>
        <w:t xml:space="preserve"> </w:t>
      </w:r>
      <w:r>
        <w:t xml:space="preserve">- точка касания (взаимодействия) потребителей с услугой.</w:t>
      </w:r>
      <w:r>
        <w:t xml:space="preserve"> </w:t>
      </w:r>
      <w:r>
        <w:t xml:space="preserve">На карте CJM этапы соответствуют столбцам таблицы.</w:t>
      </w:r>
    </w:p>
    <w:p>
      <w:pPr>
        <w:numPr>
          <w:numId w:val="1004"/>
          <w:ilvl w:val="0"/>
        </w:numPr>
      </w:pPr>
      <w:r>
        <w:rPr>
          <w:b/>
        </w:rPr>
        <w:t xml:space="preserve">Показатель услуги</w:t>
      </w:r>
      <w:r>
        <w:t xml:space="preserve"> </w:t>
      </w:r>
      <w:r>
        <w:t xml:space="preserve">- объект CJM, соответствующий процессу</w:t>
      </w:r>
      <w:r>
        <w:t xml:space="preserve"> </w:t>
      </w:r>
      <w:r>
        <w:t xml:space="preserve">взаимодействия (цели и задачи потребителей, их действия, ожидаемый</w:t>
      </w:r>
      <w:r>
        <w:t xml:space="preserve"> </w:t>
      </w:r>
      <w:r>
        <w:t xml:space="preserve">результат, проблемы и барьеры и т.п.), а также состоянию потребителя</w:t>
      </w:r>
      <w:r>
        <w:t xml:space="preserve"> </w:t>
      </w:r>
      <w:r>
        <w:t xml:space="preserve">(мысли, чувства, эмоции). На карте CJM показатели соответствуют строкам</w:t>
      </w:r>
      <w:r>
        <w:t xml:space="preserve"> </w:t>
      </w:r>
      <w:r>
        <w:t xml:space="preserve">таблицы.</w:t>
      </w:r>
    </w:p>
    <w:bookmarkEnd w:id="25"/>
    <w:p>
      <w:pPr>
        <w:pStyle w:val="FirstParagraph"/>
      </w:pPr>
      <w:bookmarkStart w:id="26" w:name="requirements.xhtml"/>
      <w:bookmarkEnd w:id="26"/>
    </w:p>
    <w:bookmarkStart w:id="33" w:name="requirements.xhtml#synergy-experience"/>
    <w:p>
      <w:pPr>
        <w:pStyle w:val="Heading1"/>
      </w:pPr>
      <w:r>
        <w:t xml:space="preserve">3. Требования к разработке ИС «Synergy Experience»</w:t>
      </w:r>
    </w:p>
    <w:bookmarkStart w:id="27" w:name="requirements.xhtml#id1"/>
    <w:p>
      <w:pPr>
        <w:pStyle w:val="Heading2"/>
      </w:pPr>
      <w:r>
        <w:t xml:space="preserve">3.1.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ОС:</w:t>
            </w:r>
            <w:r>
              <w:t xml:space="preserve"> </w:t>
            </w:r>
            <w:r>
              <w:t xml:space="preserve">Linux - рекомендуется использовать ОС Debian GNU/Linux не ниже</w:t>
            </w:r>
            <w:r>
              <w:t xml:space="preserve"> </w:t>
            </w:r>
            <w:r>
              <w:t xml:space="preserve">9.0 (AMD64).</w:t>
            </w:r>
          </w:p>
        </w:tc>
      </w:tr>
      <w:tr>
        <w:tc>
          <w:p>
            <w:pPr>
              <w:jc w:val="left"/>
            </w:pPr>
            <w:r>
              <w:t xml:space="preserve">3.1.2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</w:t>
            </w:r>
            <w:r>
              <w:t xml:space="preserve"> </w:t>
            </w:r>
            <w:r>
              <w:t xml:space="preserve">noSQL СУБД.</w:t>
            </w:r>
          </w:p>
        </w:tc>
      </w:tr>
      <w:tr>
        <w:tc>
          <w:p>
            <w:pPr>
              <w:jc w:val="left"/>
            </w:pPr>
            <w:r>
              <w:t xml:space="preserve">3.1.3</w:t>
            </w:r>
          </w:p>
        </w:tc>
        <w:tc>
          <w:p>
            <w:pPr>
              <w:jc w:val="left"/>
            </w:pPr>
            <w:r>
              <w:t xml:space="preserve">Система не должна требовать обязательного приобретения</w:t>
            </w:r>
            <w:r>
              <w:t xml:space="preserve"> </w:t>
            </w:r>
            <w:r>
              <w:t xml:space="preserve">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3.1.4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</w:t>
            </w:r>
            <w:r>
              <w:t xml:space="preserve"> </w:t>
            </w:r>
            <w:r>
              <w:t xml:space="preserve">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3.1.5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</w:t>
            </w:r>
            <w:r>
              <w:t xml:space="preserve"> </w:t>
            </w:r>
            <w:r>
              <w:t xml:space="preserve">данных.</w:t>
            </w:r>
          </w:p>
        </w:tc>
      </w:tr>
      <w:tr>
        <w:tc>
          <w:p>
            <w:pPr>
              <w:jc w:val="left"/>
            </w:pPr>
            <w:r>
              <w:t xml:space="preserve">3.1.6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</w:t>
            </w:r>
            <w:r>
              <w:t xml:space="preserve"> </w:t>
            </w:r>
            <w:r>
              <w:t xml:space="preserve">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3.1.7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3.1.8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</w:t>
            </w:r>
            <w:r>
              <w:t xml:space="preserve"> </w:t>
            </w:r>
            <w:r>
              <w:t xml:space="preserve">установки клиентской части. Система должна поддерживать интернет-браузеры</w:t>
            </w:r>
            <w:r>
              <w:t xml:space="preserve"> </w:t>
            </w:r>
            <w:r>
              <w:t xml:space="preserve">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3.1.9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</w:t>
            </w:r>
            <w:r>
              <w:t xml:space="preserve"> </w:t>
            </w:r>
            <w:r>
              <w:t xml:space="preserve">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3.1.10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предоставлять SDK, включая: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REST API;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способы авторизации: сессионная, по логину и паролю, по ключам;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события, возникающие в различных точках исполняемого кода при</w:t>
            </w:r>
            <w:r>
              <w:t xml:space="preserve"> </w:t>
            </w:r>
            <w:r>
              <w:t xml:space="preserve">выполнении определённых условий;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очереди сообщений;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поддержку плагинов;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3.1.11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</w:t>
            </w:r>
            <w:r>
              <w:t xml:space="preserve"> </w:t>
            </w:r>
            <w:r>
              <w:t xml:space="preserve">к объектам в соответствии с правами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</w:t>
            </w:r>
            <w:r>
              <w:t xml:space="preserve"> </w:t>
            </w:r>
            <w:r>
              <w:t xml:space="preserve">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3.1.13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</w:t>
            </w:r>
            <w:r>
              <w:t xml:space="preserve"> </w:t>
            </w:r>
            <w:r>
              <w:t xml:space="preserve">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3.1.14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</w:t>
            </w:r>
            <w:r>
              <w:t xml:space="preserve"> </w:t>
            </w:r>
            <w:r>
              <w:t xml:space="preserve">и редактирование бизнес-процессов должно выполняться в рабочем пространстве</w:t>
            </w:r>
            <w:r>
              <w:t xml:space="preserve"> </w:t>
            </w:r>
            <w:r>
              <w:t xml:space="preserve">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3.1.15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</w:tbl>
    <w:bookmarkEnd w:id="27"/>
    <w:bookmarkStart w:id="28" w:name="requirements.xhtml#id2"/>
    <w:p>
      <w:pPr>
        <w:pStyle w:val="Heading2"/>
      </w:pPr>
      <w:r>
        <w:t xml:space="preserve">3.2.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«Сбор отзывов» для осуществления</w:t>
            </w:r>
            <w:r>
              <w:t xml:space="preserve"> </w:t>
            </w:r>
            <w:r>
              <w:t xml:space="preserve">сбора и консолидации обратной связи потребительского опыта клиентов.</w:t>
            </w:r>
          </w:p>
        </w:tc>
      </w:tr>
      <w:tr>
        <w:tc>
          <w:p>
            <w:pPr>
              <w:jc w:val="left"/>
            </w:pPr>
            <w:r>
              <w:t xml:space="preserve">3.2.1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«Аналитика отзывов» для</w:t>
            </w:r>
            <w:r>
              <w:t xml:space="preserve"> </w:t>
            </w:r>
            <w:r>
              <w:t xml:space="preserve">отображения ключевых метрик по обратной связи от клиентов.</w:t>
            </w:r>
          </w:p>
        </w:tc>
      </w:tr>
      <w:tr>
        <w:tc>
          <w:p>
            <w:pPr>
              <w:jc w:val="left"/>
            </w:pPr>
            <w:r>
              <w:t xml:space="preserve">3.2.2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«Управление проблемами» для</w:t>
            </w:r>
            <w:r>
              <w:t xml:space="preserve"> </w:t>
            </w:r>
            <w:r>
              <w:t xml:space="preserve">выявления системных проблем на основе обратной связи от клиентов.</w:t>
            </w:r>
          </w:p>
        </w:tc>
      </w:tr>
      <w:tr>
        <w:tc>
          <w:p>
            <w:pPr>
              <w:jc w:val="left"/>
            </w:pPr>
            <w:r>
              <w:t xml:space="preserve">3.2.3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«Тайный покупатель» для</w:t>
            </w:r>
            <w:r>
              <w:t xml:space="preserve"> </w:t>
            </w:r>
            <w:r>
              <w:t xml:space="preserve">сбора основных показателей с помощью соответствующего механизма.</w:t>
            </w:r>
          </w:p>
        </w:tc>
      </w:tr>
    </w:tbl>
    <w:bookmarkEnd w:id="28"/>
    <w:bookmarkStart w:id="29" w:name="requirements.xhtml#id3"/>
    <w:p>
      <w:pPr>
        <w:pStyle w:val="Heading2"/>
      </w:pPr>
      <w:r>
        <w:t xml:space="preserve">3.3. Требования к модулю «Сбор отзывов»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3.3.1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карточки для сбора отзывов</w:t>
            </w:r>
          </w:p>
        </w:tc>
      </w:tr>
      <w:tr>
        <w:tc>
          <w:p>
            <w:pPr>
              <w:jc w:val="left"/>
            </w:pPr>
            <w:r>
              <w:t xml:space="preserve">3.3.2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вопросов с привязкой к этапам взаимодействия</w:t>
            </w:r>
            <w:r>
              <w:t xml:space="preserve"> </w:t>
            </w:r>
            <w:r>
              <w:t xml:space="preserve">услуги.</w:t>
            </w:r>
          </w:p>
        </w:tc>
      </w:tr>
      <w:tr>
        <w:tc>
          <w:p>
            <w:pPr>
              <w:jc w:val="left"/>
            </w:pPr>
            <w:r>
              <w:t xml:space="preserve">3.3.3</w:t>
            </w:r>
          </w:p>
        </w:tc>
        <w:tc>
          <w:p>
            <w:pPr>
              <w:jc w:val="left"/>
            </w:pPr>
            <w:r>
              <w:t xml:space="preserve">Модуль должен позволять сбор, регистрацию и хранение всей информации</w:t>
            </w:r>
            <w:r>
              <w:t xml:space="preserve"> </w:t>
            </w:r>
            <w:r>
              <w:t xml:space="preserve">об обратной связи потребителей услуг.</w:t>
            </w:r>
          </w:p>
        </w:tc>
      </w:tr>
      <w:tr>
        <w:tc>
          <w:p>
            <w:pPr>
              <w:jc w:val="left"/>
            </w:pPr>
            <w:r>
              <w:t xml:space="preserve">3.3.4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единую форму карточки оценки:</w:t>
            </w:r>
          </w:p>
          <w:p>
            <w:pPr>
              <w:pStyle w:val="Definition"/>
              <w:jc w:val="left"/>
              <w:numPr>
                <w:numId w:val="1006"/>
                <w:ilvl w:val="0"/>
              </w:numPr>
            </w:pPr>
            <w:r>
              <w:t xml:space="preserve">услуга (если применимо);</w:t>
            </w:r>
          </w:p>
          <w:p>
            <w:pPr>
              <w:pStyle w:val="Definition"/>
              <w:jc w:val="left"/>
              <w:numPr>
                <w:numId w:val="1006"/>
                <w:ilvl w:val="0"/>
              </w:numPr>
            </w:pPr>
            <w:r>
              <w:t xml:space="preserve">этап (если применимо) и место получения услуги;</w:t>
            </w:r>
          </w:p>
          <w:p>
            <w:pPr>
              <w:pStyle w:val="Definition"/>
              <w:jc w:val="left"/>
              <w:numPr>
                <w:numId w:val="1006"/>
                <w:ilvl w:val="0"/>
              </w:numPr>
            </w:pPr>
            <w:r>
              <w:t xml:space="preserve">оценка;</w:t>
            </w:r>
          </w:p>
          <w:p>
            <w:pPr>
              <w:pStyle w:val="Definition"/>
              <w:jc w:val="left"/>
              <w:numPr>
                <w:numId w:val="1006"/>
                <w:ilvl w:val="0"/>
              </w:numPr>
            </w:pPr>
            <w:r>
              <w:t xml:space="preserve">комментарий к оценке;</w:t>
            </w:r>
          </w:p>
          <w:p>
            <w:pPr>
              <w:pStyle w:val="Definition"/>
              <w:jc w:val="left"/>
              <w:numPr>
                <w:numId w:val="1006"/>
                <w:ilvl w:val="0"/>
              </w:numPr>
            </w:pPr>
            <w:r>
              <w:t xml:space="preserve">дата оценки;</w:t>
            </w:r>
          </w:p>
          <w:p>
            <w:pPr>
              <w:pStyle w:val="Definition"/>
              <w:jc w:val="left"/>
              <w:numPr>
                <w:numId w:val="1006"/>
                <w:ilvl w:val="0"/>
              </w:numPr>
            </w:pPr>
            <w:r>
              <w:t xml:space="preserve">контактные данные потребителя.</w:t>
            </w:r>
          </w:p>
        </w:tc>
      </w:tr>
      <w:tr>
        <w:tc>
          <w:p>
            <w:pPr>
              <w:jc w:val="left"/>
            </w:pPr>
            <w:r>
              <w:t xml:space="preserve">3.3.5</w:t>
            </w:r>
          </w:p>
        </w:tc>
        <w:tc>
          <w:p>
            <w:pPr>
              <w:jc w:val="left"/>
            </w:pPr>
            <w:r>
              <w:t xml:space="preserve">Модуль должен привязывать оценку к выбранному этапу услуги (если применимо).</w:t>
            </w:r>
          </w:p>
        </w:tc>
      </w:tr>
      <w:tr>
        <w:tc>
          <w:p>
            <w:pPr>
              <w:jc w:val="left"/>
            </w:pPr>
            <w:r>
              <w:t xml:space="preserve">3.3.6</w:t>
            </w:r>
          </w:p>
        </w:tc>
        <w:tc>
          <w:p>
            <w:pPr>
              <w:jc w:val="left"/>
            </w:pPr>
            <w:r>
              <w:t xml:space="preserve">Модуль должен привязывать оценку к месту получения услуги.</w:t>
            </w:r>
          </w:p>
        </w:tc>
      </w:tr>
      <w:tr>
        <w:tc>
          <w:p>
            <w:pPr>
              <w:jc w:val="left"/>
            </w:pPr>
            <w:r>
              <w:t xml:space="preserve">3.3.7</w:t>
            </w:r>
          </w:p>
        </w:tc>
        <w:tc>
          <w:p>
            <w:pPr>
              <w:jc w:val="left"/>
            </w:pPr>
            <w:r>
              <w:t xml:space="preserve">Модуль должен позволять фильтрацию по положительным и отрицательным отзывам,</w:t>
            </w:r>
            <w:r>
              <w:t xml:space="preserve"> </w:t>
            </w:r>
            <w:r>
              <w:t xml:space="preserve">а также по дополнительным полям в карточке отзыва.</w:t>
            </w:r>
          </w:p>
        </w:tc>
      </w:tr>
      <w:tr>
        <w:tc>
          <w:p>
            <w:pPr>
              <w:jc w:val="left"/>
            </w:pPr>
            <w:r>
              <w:t xml:space="preserve">3.3.8</w:t>
            </w:r>
          </w:p>
        </w:tc>
        <w:tc>
          <w:p>
            <w:pPr>
              <w:jc w:val="left"/>
            </w:pPr>
            <w:r>
              <w:t xml:space="preserve">Модуль должен позволять выбрать отзыв (несколько отзывов) и добавить его в проблему</w:t>
            </w:r>
            <w:r>
              <w:t xml:space="preserve"> </w:t>
            </w:r>
            <w:r>
              <w:t xml:space="preserve">или зарегистрровать новую проблему на основе выбранного отзыва.</w:t>
            </w:r>
          </w:p>
        </w:tc>
      </w:tr>
    </w:tbl>
    <w:bookmarkEnd w:id="29"/>
    <w:bookmarkStart w:id="30" w:name="requirements.xhtml#id4"/>
    <w:p>
      <w:pPr>
        <w:pStyle w:val="Heading2"/>
      </w:pPr>
      <w:r>
        <w:t xml:space="preserve">3.4. Требования к модулю «Аналитика отзывов»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3.4.1</w:t>
            </w:r>
          </w:p>
        </w:tc>
        <w:tc>
          <w:p>
            <w:pPr>
              <w:jc w:val="left"/>
            </w:pPr>
            <w:r>
              <w:t xml:space="preserve">Модуль должен предоставлять карту путешествия потребителя (в виде</w:t>
            </w:r>
            <w:r>
              <w:t xml:space="preserve"> </w:t>
            </w:r>
            <w:r>
              <w:t xml:space="preserve">потока)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3.4.2</w:t>
            </w:r>
          </w:p>
        </w:tc>
        <w:tc>
          <w:p>
            <w:pPr>
              <w:jc w:val="left"/>
            </w:pPr>
            <w:r>
              <w:t xml:space="preserve">Модуль должен предоставлять данные по потребительскому опыту</w:t>
            </w:r>
            <w:r>
              <w:t xml:space="preserve"> </w:t>
            </w:r>
            <w:r>
              <w:t xml:space="preserve">(в виде дашборда)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3.4.3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данных непосредственно из</w:t>
            </w:r>
            <w:r>
              <w:t xml:space="preserve"> </w:t>
            </w:r>
            <w:r>
              <w:t xml:space="preserve">потока по любому вопросу, если в настройках вопроса указано &lt;учитывать в статистике&gt;.</w:t>
            </w:r>
          </w:p>
        </w:tc>
      </w:tr>
      <w:tr>
        <w:tc>
          <w:p>
            <w:pPr>
              <w:jc w:val="left"/>
            </w:pPr>
            <w:r>
              <w:t xml:space="preserve">3.4.4</w:t>
            </w:r>
          </w:p>
        </w:tc>
        <w:tc>
          <w:p>
            <w:pPr>
              <w:jc w:val="left"/>
            </w:pPr>
            <w:r>
              <w:t xml:space="preserve">Модуль должен отображать в потоке консолидированную информацию</w:t>
            </w:r>
            <w:r>
              <w:t xml:space="preserve"> </w:t>
            </w:r>
            <w:r>
              <w:t xml:space="preserve">по отзывам.</w:t>
            </w:r>
          </w:p>
        </w:tc>
      </w:tr>
      <w:tr>
        <w:tc>
          <w:p>
            <w:pPr>
              <w:jc w:val="left"/>
            </w:pPr>
            <w:r>
              <w:t xml:space="preserve">3.4.5</w:t>
            </w:r>
          </w:p>
        </w:tc>
        <w:tc>
          <w:p>
            <w:pPr>
              <w:jc w:val="left"/>
            </w:pPr>
            <w:r>
              <w:t xml:space="preserve">Модуль должен позволять обработку данных в потоке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07"/>
                <w:ilvl w:val="0"/>
              </w:numPr>
            </w:pPr>
            <w:r>
              <w:t xml:space="preserve">фильтр по этапам услуг;</w:t>
            </w:r>
          </w:p>
          <w:p>
            <w:pPr>
              <w:pStyle w:val="BlockText"/>
              <w:jc w:val="left"/>
              <w:numPr>
                <w:numId w:val="1007"/>
                <w:ilvl w:val="0"/>
              </w:numPr>
            </w:pPr>
            <w:r>
              <w:t xml:space="preserve">фильтр по периоду времени;</w:t>
            </w:r>
          </w:p>
          <w:p>
            <w:pPr>
              <w:pStyle w:val="BlockText"/>
              <w:jc w:val="left"/>
              <w:numPr>
                <w:numId w:val="1007"/>
                <w:ilvl w:val="0"/>
              </w:numPr>
            </w:pPr>
            <w:r>
              <w:t xml:space="preserve">фильтр по расположению;</w:t>
            </w:r>
          </w:p>
          <w:p>
            <w:pPr>
              <w:pStyle w:val="BlockText"/>
              <w:jc w:val="left"/>
              <w:numPr>
                <w:numId w:val="1007"/>
                <w:ilvl w:val="0"/>
              </w:numPr>
            </w:pPr>
            <w:r>
              <w:t xml:space="preserve">настройка отображения карты.</w:t>
            </w:r>
          </w:p>
        </w:tc>
      </w:tr>
      <w:tr>
        <w:tc>
          <w:p>
            <w:pPr>
              <w:jc w:val="left"/>
            </w:pPr>
            <w:r>
              <w:t xml:space="preserve">3.4.6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визуализации для дашборда: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NPS;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сторонники;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критики;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нейтралы;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средняя оценка по услугам;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количество оценок по этапам;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средняя оценка по этапам;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средняя оценка по расположению;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распределение оценок на карте.</w:t>
            </w:r>
          </w:p>
        </w:tc>
      </w:tr>
      <w:tr>
        <w:tc>
          <w:p>
            <w:pPr>
              <w:jc w:val="left"/>
            </w:pPr>
            <w:r>
              <w:t xml:space="preserve">3.4.7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фильтрации дашборда по</w:t>
            </w:r>
            <w:r>
              <w:t xml:space="preserve"> </w:t>
            </w:r>
            <w:r>
              <w:t xml:space="preserve">следующим критериям:</w:t>
            </w:r>
          </w:p>
          <w:p>
            <w:pPr>
              <w:pStyle w:val="BlockText"/>
              <w:jc w:val="left"/>
              <w:numPr>
                <w:numId w:val="1009"/>
                <w:ilvl w:val="0"/>
              </w:numPr>
            </w:pPr>
            <w:r>
              <w:t xml:space="preserve">услуга (если применимо);</w:t>
            </w:r>
          </w:p>
          <w:p>
            <w:pPr>
              <w:pStyle w:val="BlockText"/>
              <w:jc w:val="left"/>
              <w:numPr>
                <w:numId w:val="1009"/>
                <w:ilvl w:val="0"/>
              </w:numPr>
            </w:pPr>
            <w:r>
              <w:t xml:space="preserve">этап услуги (если применимо);</w:t>
            </w:r>
          </w:p>
          <w:p>
            <w:pPr>
              <w:pStyle w:val="BlockText"/>
              <w:jc w:val="left"/>
              <w:numPr>
                <w:numId w:val="1009"/>
                <w:ilvl w:val="0"/>
              </w:numPr>
            </w:pPr>
            <w:r>
              <w:t xml:space="preserve">расположение.</w:t>
            </w:r>
          </w:p>
        </w:tc>
      </w:tr>
    </w:tbl>
    <w:bookmarkEnd w:id="30"/>
    <w:bookmarkStart w:id="31" w:name="requirements.xhtml#id5"/>
    <w:p>
      <w:pPr>
        <w:pStyle w:val="Heading2"/>
      </w:pPr>
      <w:r>
        <w:t xml:space="preserve">3.5. Требования к модулю «Управление проблемами»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3.5.1</w:t>
            </w:r>
          </w:p>
        </w:tc>
        <w:tc>
          <w:p>
            <w:pPr>
              <w:jc w:val="left"/>
            </w:pPr>
            <w:r>
              <w:t xml:space="preserve">Модуль должен позволять выявление из общего потока обратной связи</w:t>
            </w:r>
            <w:r>
              <w:t xml:space="preserve"> </w:t>
            </w:r>
            <w:r>
              <w:t xml:space="preserve">системных проблем на основе неудовлетворительных оценок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0"/>
                <w:ilvl w:val="0"/>
              </w:numPr>
            </w:pPr>
            <w:r>
              <w:t xml:space="preserve">услуга;</w:t>
            </w:r>
          </w:p>
          <w:p>
            <w:pPr>
              <w:pStyle w:val="BlockText"/>
              <w:jc w:val="left"/>
              <w:numPr>
                <w:numId w:val="1010"/>
                <w:ilvl w:val="0"/>
              </w:numPr>
            </w:pPr>
            <w:r>
              <w:t xml:space="preserve">этап получения услуги;</w:t>
            </w:r>
          </w:p>
          <w:p>
            <w:pPr>
              <w:pStyle w:val="BlockText"/>
              <w:jc w:val="left"/>
              <w:numPr>
                <w:numId w:val="1010"/>
                <w:ilvl w:val="0"/>
              </w:numPr>
            </w:pPr>
            <w:r>
              <w:t xml:space="preserve">место получения услуги.</w:t>
            </w:r>
          </w:p>
        </w:tc>
      </w:tr>
      <w:tr>
        <w:tc>
          <w:p>
            <w:pPr>
              <w:jc w:val="left"/>
            </w:pPr>
            <w:r>
              <w:t xml:space="preserve">3.5.2</w:t>
            </w:r>
          </w:p>
        </w:tc>
        <w:tc>
          <w:p>
            <w:pPr>
              <w:jc w:val="left"/>
            </w:pPr>
            <w:r>
              <w:t xml:space="preserve">Модуль должен отображать консолидированную в проблеме информацию по отзывам</w:t>
            </w:r>
            <w:r>
              <w:t xml:space="preserve"> </w:t>
            </w:r>
            <w:r>
              <w:t xml:space="preserve">с возможностью детализации каждого отзыва из проблемы.</w:t>
            </w:r>
          </w:p>
        </w:tc>
      </w:tr>
      <w:tr>
        <w:tc>
          <w:p>
            <w:pPr>
              <w:jc w:val="left"/>
            </w:pPr>
            <w:r>
              <w:t xml:space="preserve">3.5.3</w:t>
            </w:r>
          </w:p>
        </w:tc>
        <w:tc>
          <w:p>
            <w:pPr>
              <w:jc w:val="left"/>
            </w:pPr>
            <w:r>
              <w:t xml:space="preserve">Модуль должен позволять обработку данных в потоке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1"/>
                <w:ilvl w:val="0"/>
              </w:numPr>
            </w:pPr>
            <w:r>
              <w:t xml:space="preserve">фильтр по услуге (если применимо);</w:t>
            </w:r>
          </w:p>
          <w:p>
            <w:pPr>
              <w:pStyle w:val="BlockText"/>
              <w:jc w:val="left"/>
              <w:numPr>
                <w:numId w:val="1011"/>
                <w:ilvl w:val="0"/>
              </w:numPr>
            </w:pPr>
            <w:r>
              <w:t xml:space="preserve">фильтр по периоду времени;</w:t>
            </w:r>
          </w:p>
          <w:p>
            <w:pPr>
              <w:pStyle w:val="BlockText"/>
              <w:jc w:val="left"/>
              <w:numPr>
                <w:numId w:val="1011"/>
                <w:ilvl w:val="0"/>
              </w:numPr>
            </w:pPr>
            <w:r>
              <w:t xml:space="preserve">фильтр по расположению;</w:t>
            </w:r>
          </w:p>
          <w:p>
            <w:pPr>
              <w:pStyle w:val="BlockText"/>
              <w:jc w:val="left"/>
              <w:numPr>
                <w:numId w:val="1011"/>
                <w:ilvl w:val="0"/>
              </w:numPr>
            </w:pPr>
            <w:r>
              <w:t xml:space="preserve">настройка отображения проблем на исполнении;</w:t>
            </w:r>
          </w:p>
          <w:p>
            <w:pPr>
              <w:pStyle w:val="BlockText"/>
              <w:jc w:val="left"/>
              <w:numPr>
                <w:numId w:val="1011"/>
                <w:ilvl w:val="0"/>
              </w:numPr>
            </w:pPr>
            <w:r>
              <w:t xml:space="preserve">настройка сортировки.</w:t>
            </w:r>
          </w:p>
        </w:tc>
      </w:tr>
      <w:tr>
        <w:tc>
          <w:p>
            <w:pPr>
              <w:jc w:val="left"/>
            </w:pPr>
            <w:r>
              <w:t xml:space="preserve">3.5.4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и/или Руководителю регистрацию</w:t>
            </w:r>
            <w:r>
              <w:t xml:space="preserve"> </w:t>
            </w:r>
            <w:r>
              <w:t xml:space="preserve">выявленной проблемы и назначения Исполнителей на нее.</w:t>
            </w:r>
          </w:p>
        </w:tc>
      </w:tr>
    </w:tbl>
    <w:bookmarkEnd w:id="31"/>
    <w:bookmarkStart w:id="32" w:name="requirements.xhtml#id6"/>
    <w:p>
      <w:pPr>
        <w:pStyle w:val="Heading2"/>
      </w:pPr>
      <w:r>
        <w:t xml:space="preserve">3.6. Требования к модулю «Тайный покупатель»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3.6.1</w:t>
            </w:r>
          </w:p>
        </w:tc>
        <w:tc>
          <w:p>
            <w:pPr>
              <w:jc w:val="left"/>
            </w:pPr>
            <w:r>
              <w:t xml:space="preserve">Модуль Тайный покупатель должен быть представлен отдельным приложением с доступом только определенной группе сотрудников (с ролью Тайный покупатель).</w:t>
            </w:r>
          </w:p>
        </w:tc>
      </w:tr>
      <w:tr>
        <w:tc>
          <w:p>
            <w:pPr>
              <w:jc w:val="left"/>
            </w:pPr>
            <w:r>
              <w:t xml:space="preserve">3.6.2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просмотреть список всех записей, созданных данным пользователем.</w:t>
            </w:r>
          </w:p>
        </w:tc>
      </w:tr>
      <w:tr>
        <w:tc>
          <w:p>
            <w:pPr>
              <w:jc w:val="left"/>
            </w:pPr>
            <w:r>
              <w:t xml:space="preserve">3.6.3</w:t>
            </w:r>
          </w:p>
        </w:tc>
        <w:tc>
          <w:p>
            <w:pPr>
              <w:jc w:val="left"/>
            </w:pPr>
            <w:r>
              <w:t xml:space="preserve">Модуль должен позволять пользователю просматривать подробную информацию о созданной записи, изменить запись и распечатать её.</w:t>
            </w:r>
          </w:p>
        </w:tc>
      </w:tr>
      <w:tr>
        <w:tc>
          <w:p>
            <w:pPr>
              <w:jc w:val="left"/>
            </w:pPr>
            <w:r>
              <w:t xml:space="preserve">3.6.4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позволять пользователю создать запись с заполнением указанных разделов: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Чек-лист;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Сервисная культура и качество обслуживания;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Внешний вид сотрудника;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Доступность услуг;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Удобство инфрастуктуры;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Качество работы сотрудников;</w:t>
            </w:r>
          </w:p>
        </w:tc>
      </w:tr>
      <w:tr>
        <w:tc>
          <w:p>
            <w:pPr>
              <w:jc w:val="left"/>
            </w:pPr>
            <w:r>
              <w:t xml:space="preserve">3.6.5</w:t>
            </w:r>
          </w:p>
        </w:tc>
        <w:tc>
          <w:p>
            <w:pPr>
              <w:jc w:val="left"/>
            </w:pPr>
            <w:r>
              <w:t xml:space="preserve">Модуль должен предоставлять пользователю возможность поиска и фильтрации списка созданных им записей.</w:t>
            </w:r>
          </w:p>
        </w:tc>
      </w:tr>
    </w:tbl>
    <w:bookmarkEnd w:id="32"/>
    <w:bookmarkEnd w:id="33"/>
    <w:p>
      <w:pPr>
        <w:pStyle w:val="BodyText"/>
      </w:pPr>
      <w:bookmarkStart w:id="34" w:name="genindex.xhtml"/>
      <w:bookmarkEnd w:id="34"/>
    </w:p>
    <w:p>
      <w:pPr>
        <w:pStyle w:val="Heading1"/>
      </w:pPr>
      <w:bookmarkStart w:id="35" w:name="genindex.xhtml#index"/>
      <w:r>
        <w:t xml:space="preserve">Алфавитный указатель</w:t>
      </w:r>
      <w:bookmarkEnd w:id="35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Experience 1.0</dc:title>
  <dc:creator>unknown</dc:creator>
  <cp:keywords/>
  <dcterms:created xsi:type="dcterms:W3CDTF">2023-04-13T08:48:51Z</dcterms:created>
  <dcterms:modified xsi:type="dcterms:W3CDTF">2023-04-13T08:48:51Z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