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Experience 2.3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2021-10-14T23:12:31Z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Experience»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«Отзывы»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cjm-synergy">
        <w:r>
          <w:rPr>
            <w:rStyle w:val="Hyperlink"/>
          </w:rPr>
          <w:t xml:space="preserve">4.4. Требования к модулю «Анализ впечатлений» (CJM, доступно только в Synergy)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4.5. Требования к модулю «Проблемы»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4.6. Требования к модулю «Аналитика»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Synergy Experience является создание комплексного решения,</w:t>
      </w:r>
      <w:r>
        <w:t xml:space="preserve"> </w:t>
      </w:r>
      <w:r>
        <w:t xml:space="preserve">которое должно поддерживать полный цикл взаимодействия с</w:t>
      </w:r>
      <w:r>
        <w:t xml:space="preserve"> </w:t>
      </w:r>
      <w:r>
        <w:t xml:space="preserve">потребителями, включая:</w:t>
      </w:r>
    </w:p>
    <w:p>
      <w:pPr>
        <w:numPr>
          <w:numId w:val="1003"/>
          <w:ilvl w:val="0"/>
        </w:numPr>
      </w:pPr>
      <w:r>
        <w:t xml:space="preserve">сбор обратной связи потребительского опыта;</w:t>
      </w:r>
    </w:p>
    <w:p>
      <w:pPr>
        <w:numPr>
          <w:numId w:val="1003"/>
          <w:ilvl w:val="0"/>
        </w:numPr>
      </w:pPr>
      <w:r>
        <w:t xml:space="preserve">возможность проектирования карт услуг и формирования отчетностей;</w:t>
      </w:r>
    </w:p>
    <w:p>
      <w:pPr>
        <w:numPr>
          <w:numId w:val="1003"/>
          <w:ilvl w:val="0"/>
        </w:numPr>
      </w:pPr>
      <w:r>
        <w:t xml:space="preserve">управление потребительским опытом, направленное на изменение точек</w:t>
      </w:r>
      <w:r>
        <w:t xml:space="preserve"> </w:t>
      </w:r>
      <w:r>
        <w:t xml:space="preserve">соприкосновения таким образом, чтобы потребитель постоянно получал</w:t>
      </w:r>
      <w:r>
        <w:t xml:space="preserve"> </w:t>
      </w:r>
      <w:r>
        <w:t xml:space="preserve">впечатления не ниже ожидаемых;</w:t>
      </w:r>
    </w:p>
    <w:p>
      <w:pPr>
        <w:numPr>
          <w:numId w:val="1003"/>
          <w:ilvl w:val="0"/>
        </w:numPr>
      </w:pPr>
      <w:r>
        <w:t xml:space="preserve">инструмент для наглядной демонстрации оценок потребителей своего</w:t>
      </w:r>
      <w:r>
        <w:t xml:space="preserve"> </w:t>
      </w:r>
      <w:r>
        <w:t xml:space="preserve">опыта в точках касания с организацией.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Experience».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SDK</w:t>
      </w:r>
      <w:r>
        <w:t xml:space="preserve"> </w:t>
      </w:r>
      <w:r>
        <w:t xml:space="preserve">(Software Development Kit) - комплект средств разработки.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4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</w:t>
      </w:r>
      <w:r>
        <w:t xml:space="preserve"> </w:t>
      </w:r>
      <w:r>
        <w:t xml:space="preserve">автором требование выполнить действие за конечное время и возложенное</w:t>
      </w:r>
      <w:r>
        <w:t xml:space="preserve"> </w:t>
      </w:r>
      <w:r>
        <w:t xml:space="preserve">на конкретного исполнителя (ответственного).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решений.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</w:t>
      </w:r>
      <w:r>
        <w:t xml:space="preserve"> </w:t>
      </w:r>
      <w:r>
        <w:t xml:space="preserve">(Customer) - клиент, пользователь товара или услуги</w:t>
      </w:r>
      <w:r>
        <w:t xml:space="preserve"> </w:t>
      </w:r>
      <w:r>
        <w:t xml:space="preserve">организации.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Потребительский опыт</w:t>
      </w:r>
      <w:r>
        <w:t xml:space="preserve"> </w:t>
      </w:r>
      <w:r>
        <w:t xml:space="preserve">(Customer Experience) - совокупность</w:t>
      </w:r>
      <w:r>
        <w:t xml:space="preserve"> </w:t>
      </w:r>
      <w:r>
        <w:t xml:space="preserve">впечатлений, которые потребитель испытывает в процессе приобретения</w:t>
      </w:r>
      <w:r>
        <w:t xml:space="preserve"> </w:t>
      </w:r>
      <w:r>
        <w:t xml:space="preserve">товара или услуги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CJM</w:t>
      </w:r>
      <w:r>
        <w:t xml:space="preserve"> </w:t>
      </w:r>
      <w:r>
        <w:t xml:space="preserve">(Customer Jorney Map) - инструмент, наглядно демонстрирующий</w:t>
      </w:r>
      <w:r>
        <w:t xml:space="preserve"> </w:t>
      </w:r>
      <w:r>
        <w:t xml:space="preserve">оценки потребителей своего опыта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Этап услуги</w:t>
      </w:r>
      <w:r>
        <w:t xml:space="preserve"> </w:t>
      </w:r>
      <w:r>
        <w:t xml:space="preserve">- точка касания (взаимодействия) потребителей с услугой.</w:t>
      </w:r>
      <w:r>
        <w:t xml:space="preserve"> </w:t>
      </w:r>
      <w:r>
        <w:t xml:space="preserve">На карте CJM этапы соответствуют столбцам таблицы.</w:t>
      </w:r>
    </w:p>
    <w:p>
      <w:pPr>
        <w:numPr>
          <w:numId w:val="1004"/>
          <w:ilvl w:val="0"/>
        </w:numPr>
      </w:pPr>
      <w:r>
        <w:rPr>
          <w:b/>
        </w:rPr>
        <w:t xml:space="preserve">Показатель услуги</w:t>
      </w:r>
      <w:r>
        <w:t xml:space="preserve"> </w:t>
      </w:r>
      <w:r>
        <w:t xml:space="preserve">- объект CJM, соответствующий процессу</w:t>
      </w:r>
      <w:r>
        <w:t xml:space="preserve"> </w:t>
      </w:r>
      <w:r>
        <w:t xml:space="preserve">взаимодействия (цели и задачи потребителей, их действия, ожидаемый</w:t>
      </w:r>
      <w:r>
        <w:t xml:space="preserve"> </w:t>
      </w:r>
      <w:r>
        <w:t xml:space="preserve">результат, проблемы и барьеры и т.п.), а также состоянию потребителя</w:t>
      </w:r>
      <w:r>
        <w:t xml:space="preserve"> </w:t>
      </w:r>
      <w:r>
        <w:t xml:space="preserve">(мысли, чувства, эмоции). На карте CJM показатели соответствуют строкам</w:t>
      </w:r>
      <w:r>
        <w:t xml:space="preserve"> </w:t>
      </w:r>
      <w:r>
        <w:t xml:space="preserve">таблицы.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id1"/>
    <w:p>
      <w:pPr>
        <w:pStyle w:val="Heading1"/>
      </w:pPr>
      <w:r>
        <w:t xml:space="preserve">3. Стандартные процессы</w:t>
      </w:r>
    </w:p>
    <w:p>
      <w:pPr>
        <w:pStyle w:val="DefinitionTerm"/>
        <w:numPr>
          <w:numId w:val="1005"/>
          <w:ilvl w:val="0"/>
        </w:numPr>
      </w:pPr>
      <w:r>
        <w:t xml:space="preserve">Сбор отзывов:</w:t>
      </w:r>
    </w:p>
    <w:p>
      <w:pPr>
        <w:pStyle w:val="Definition"/>
        <w:numPr>
          <w:numId w:val="1006"/>
          <w:ilvl w:val="1"/>
        </w:numPr>
      </w:pPr>
      <w:r>
        <w:t xml:space="preserve">С помощью QR-кода</w:t>
      </w:r>
    </w:p>
    <w:p>
      <w:pPr>
        <w:pStyle w:val="Definition"/>
        <w:numPr>
          <w:numId w:val="1006"/>
          <w:ilvl w:val="1"/>
        </w:numPr>
      </w:pPr>
      <w:r>
        <w:t xml:space="preserve">В форме опроса (web-форма)</w:t>
      </w:r>
    </w:p>
    <w:p>
      <w:pPr>
        <w:pStyle w:val="Definition"/>
        <w:numPr>
          <w:numId w:val="1006"/>
          <w:ilvl w:val="1"/>
        </w:numPr>
      </w:pPr>
      <w:r>
        <w:t xml:space="preserve">В ручную (при обращениях по телефону)</w:t>
      </w:r>
    </w:p>
    <w:p>
      <w:pPr>
        <w:pStyle w:val="DefinitionTerm"/>
        <w:numPr>
          <w:numId w:val="1005"/>
          <w:ilvl w:val="0"/>
        </w:numPr>
      </w:pPr>
      <w:r>
        <w:t xml:space="preserve">Сегментация и группировка отзывов:</w:t>
      </w:r>
    </w:p>
    <w:p>
      <w:pPr>
        <w:pStyle w:val="Definition"/>
        <w:numPr>
          <w:numId w:val="1007"/>
          <w:ilvl w:val="1"/>
        </w:numPr>
      </w:pPr>
      <w:r>
        <w:t xml:space="preserve">По проблемам</w:t>
      </w:r>
    </w:p>
    <w:p>
      <w:pPr>
        <w:pStyle w:val="Definition"/>
        <w:numPr>
          <w:numId w:val="1007"/>
          <w:ilvl w:val="1"/>
        </w:numPr>
      </w:pPr>
      <w:r>
        <w:t xml:space="preserve">По расположению отделений</w:t>
      </w:r>
    </w:p>
    <w:p>
      <w:pPr>
        <w:pStyle w:val="Definition"/>
        <w:numPr>
          <w:numId w:val="1007"/>
          <w:ilvl w:val="1"/>
        </w:numPr>
      </w:pPr>
      <w:r>
        <w:t xml:space="preserve">По видам услуг</w:t>
      </w:r>
    </w:p>
    <w:p>
      <w:pPr>
        <w:pStyle w:val="Definition"/>
        <w:numPr>
          <w:numId w:val="1007"/>
          <w:ilvl w:val="1"/>
        </w:numPr>
      </w:pPr>
      <w:r>
        <w:t xml:space="preserve">По этапам услуг</w:t>
      </w:r>
    </w:p>
    <w:p>
      <w:pPr>
        <w:pStyle w:val="DefinitionTerm"/>
        <w:numPr>
          <w:numId w:val="1005"/>
          <w:ilvl w:val="0"/>
        </w:numPr>
      </w:pPr>
      <w:r>
        <w:t xml:space="preserve">Управление проблемами:</w:t>
      </w:r>
    </w:p>
    <w:p>
      <w:pPr>
        <w:pStyle w:val="Definition"/>
        <w:numPr>
          <w:numId w:val="1008"/>
          <w:ilvl w:val="1"/>
        </w:numPr>
      </w:pPr>
      <w:r>
        <w:t xml:space="preserve">Регистрация проблемы</w:t>
      </w:r>
    </w:p>
    <w:p>
      <w:pPr>
        <w:pStyle w:val="Definition"/>
        <w:numPr>
          <w:numId w:val="1008"/>
          <w:ilvl w:val="1"/>
        </w:numPr>
      </w:pPr>
      <w:r>
        <w:t xml:space="preserve">Распределение проблемы ответственному лицу</w:t>
      </w:r>
    </w:p>
    <w:p>
      <w:pPr>
        <w:pStyle w:val="Definition"/>
        <w:numPr>
          <w:numId w:val="1008"/>
          <w:ilvl w:val="1"/>
        </w:numPr>
      </w:pPr>
      <w:r>
        <w:t xml:space="preserve">Устранение проблемы</w:t>
      </w:r>
    </w:p>
    <w:p>
      <w:pPr>
        <w:pStyle w:val="DefinitionTerm"/>
        <w:numPr>
          <w:numId w:val="1005"/>
          <w:ilvl w:val="0"/>
        </w:numPr>
      </w:pPr>
      <w:r>
        <w:t xml:space="preserve">Аналитика:</w:t>
      </w:r>
    </w:p>
    <w:p>
      <w:pPr>
        <w:pStyle w:val="Definition"/>
        <w:numPr>
          <w:numId w:val="1009"/>
          <w:ilvl w:val="1"/>
        </w:numPr>
      </w:pPr>
      <w:r>
        <w:t xml:space="preserve">Виджет динамики отзывов</w:t>
      </w:r>
    </w:p>
    <w:p>
      <w:pPr>
        <w:pStyle w:val="Definition"/>
        <w:numPr>
          <w:numId w:val="1009"/>
          <w:ilvl w:val="1"/>
        </w:numPr>
      </w:pPr>
      <w:r>
        <w:t xml:space="preserve">Дашборд с основными показателями</w:t>
      </w:r>
    </w:p>
    <w:bookmarkEnd w:id="27"/>
    <w:p>
      <w:pPr>
        <w:pStyle w:val="FirstParagraph"/>
      </w:pPr>
      <w:bookmarkStart w:id="28" w:name="requirements.xhtml"/>
      <w:bookmarkEnd w:id="28"/>
    </w:p>
    <w:bookmarkStart w:id="35" w:name="requirements.xhtml#synergy-experience"/>
    <w:p>
      <w:pPr>
        <w:pStyle w:val="Heading1"/>
      </w:pPr>
      <w:r>
        <w:t xml:space="preserve">4. Требования к разработке ИС «Synergy Experience»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</w:t>
            </w:r>
            <w:r>
              <w:t xml:space="preserve"> </w:t>
            </w:r>
            <w:r>
              <w:t xml:space="preserve">Linux, BSD, Solaris (рекомендуется использовать ОС Debian GNU/Linux</w:t>
            </w:r>
            <w:r>
              <w:t xml:space="preserve"> </w:t>
            </w:r>
            <w:r>
              <w:t xml:space="preserve">6.0 (amd64).</w:t>
            </w:r>
          </w:p>
        </w:tc>
      </w:tr>
      <w:tr>
        <w:tc>
          <w:p>
            <w:pPr>
              <w:jc w:val="left"/>
            </w:pPr>
            <w:r>
              <w:t xml:space="preserve">4.1.2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</w:t>
            </w:r>
            <w:r>
              <w:t xml:space="preserve"> </w:t>
            </w:r>
            <w:r>
              <w:t xml:space="preserve">noSQL СУБД.</w:t>
            </w:r>
          </w:p>
        </w:tc>
      </w:tr>
      <w:tr>
        <w:tc>
          <w:p>
            <w:pPr>
              <w:jc w:val="left"/>
            </w:pPr>
            <w:r>
              <w:t xml:space="preserve">4.1.3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</w:t>
            </w:r>
            <w:r>
              <w:t xml:space="preserve"> </w:t>
            </w:r>
            <w:r>
              <w:t xml:space="preserve">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4.1.4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</w:t>
            </w:r>
            <w:r>
              <w:t xml:space="preserve"> </w:t>
            </w:r>
            <w:r>
              <w:t xml:space="preserve">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4.1.5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</w:t>
            </w:r>
            <w:r>
              <w:t xml:space="preserve"> </w:t>
            </w:r>
            <w:r>
              <w:t xml:space="preserve">данных.</w:t>
            </w:r>
          </w:p>
        </w:tc>
      </w:tr>
      <w:tr>
        <w:tc>
          <w:p>
            <w:pPr>
              <w:jc w:val="left"/>
            </w:pPr>
            <w:r>
              <w:t xml:space="preserve">4.1.6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</w:t>
            </w:r>
            <w:r>
              <w:t xml:space="preserve"> </w:t>
            </w:r>
            <w:r>
              <w:t xml:space="preserve">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4.1.7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4.1.8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</w:t>
            </w:r>
            <w:r>
              <w:t xml:space="preserve"> </w:t>
            </w:r>
            <w:r>
              <w:t xml:space="preserve">установки клиентской части. Система должна поддерживать интернет-браузеры</w:t>
            </w:r>
            <w:r>
              <w:t xml:space="preserve"> </w:t>
            </w:r>
            <w:r>
              <w:t xml:space="preserve">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4.1.9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</w:t>
            </w:r>
            <w:r>
              <w:t xml:space="preserve"> </w:t>
            </w:r>
            <w:r>
              <w:t xml:space="preserve">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4.1.10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SDK, включая: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события, возникающие в различных точках исполняемого кода при</w:t>
            </w:r>
            <w:r>
              <w:t xml:space="preserve"> </w:t>
            </w:r>
            <w:r>
              <w:t xml:space="preserve">выполнении определённых условий;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4.1.11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</w:t>
            </w:r>
            <w:r>
              <w:t xml:space="preserve"> </w:t>
            </w:r>
            <w:r>
              <w:t xml:space="preserve">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4.1.12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</w:t>
            </w:r>
            <w:r>
              <w:t xml:space="preserve"> </w:t>
            </w:r>
            <w:r>
              <w:t xml:space="preserve">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4.1.13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</w:t>
            </w:r>
            <w:r>
              <w:t xml:space="preserve"> </w:t>
            </w:r>
            <w:r>
              <w:t xml:space="preserve">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4.1.14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</w:t>
            </w:r>
            <w:r>
              <w:t xml:space="preserve"> </w:t>
            </w:r>
            <w:r>
              <w:t xml:space="preserve">и редактирование бизнес-процессов должно выполняться в рабочем пространстве</w:t>
            </w:r>
            <w:r>
              <w:t xml:space="preserve"> </w:t>
            </w:r>
            <w:r>
              <w:t xml:space="preserve">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4.1.15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«Отзывы» для осуществления</w:t>
            </w:r>
            <w:r>
              <w:t xml:space="preserve"> </w:t>
            </w:r>
            <w:r>
              <w:t xml:space="preserve">сбора и консолидации обратной связи потребительского опыта клиентов.</w:t>
            </w:r>
          </w:p>
        </w:tc>
      </w:tr>
      <w:tr>
        <w:tc>
          <w:p>
            <w:pPr>
              <w:jc w:val="left"/>
            </w:pPr>
            <w:r>
              <w:t xml:space="preserve">4.2.2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«Анализ впечатлений» (CJM) для</w:t>
            </w:r>
            <w:r>
              <w:t xml:space="preserve"> </w:t>
            </w:r>
            <w:r>
              <w:t xml:space="preserve">отображения ключевых метрик по обратной связи от клиентов (доступно только в Synergy).</w:t>
            </w:r>
          </w:p>
        </w:tc>
      </w:tr>
      <w:tr>
        <w:tc>
          <w:p>
            <w:pPr>
              <w:jc w:val="left"/>
            </w:pPr>
            <w:r>
              <w:t xml:space="preserve">4.2.3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«Управление проблемами» для</w:t>
            </w:r>
            <w:r>
              <w:t xml:space="preserve"> </w:t>
            </w:r>
            <w:r>
              <w:t xml:space="preserve">выявления системных проблем на основе обратной связи от клиентов.</w:t>
            </w:r>
          </w:p>
        </w:tc>
      </w:tr>
      <w:tr>
        <w:tc>
          <w:p>
            <w:pPr>
              <w:jc w:val="left"/>
            </w:pPr>
            <w:r>
              <w:t xml:space="preserve">4.2.4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«Аналитика» для</w:t>
            </w:r>
            <w:r>
              <w:t xml:space="preserve"> </w:t>
            </w:r>
            <w:r>
              <w:t xml:space="preserve">отслеживания основных показателей.</w:t>
            </w:r>
          </w:p>
        </w:tc>
      </w:tr>
    </w:tbl>
    <w:bookmarkEnd w:id="30"/>
    <w:bookmarkStart w:id="31" w:name="requirements.xhtml#id3"/>
    <w:p>
      <w:pPr>
        <w:pStyle w:val="Heading2"/>
      </w:pPr>
      <w:r>
        <w:t xml:space="preserve">4.3. Требования к модулю «Отзывы»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4.3.1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каталога услуг.</w:t>
            </w:r>
          </w:p>
        </w:tc>
      </w:tr>
      <w:tr>
        <w:tc>
          <w:p>
            <w:pPr>
              <w:jc w:val="left"/>
            </w:pPr>
            <w:r>
              <w:t xml:space="preserve">4.3.2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этапов взаимодействия</w:t>
            </w:r>
            <w:r>
              <w:t xml:space="preserve"> </w:t>
            </w:r>
            <w:r>
              <w:t xml:space="preserve">для каждой из услуг.</w:t>
            </w:r>
          </w:p>
        </w:tc>
      </w:tr>
      <w:tr>
        <w:tc>
          <w:p>
            <w:pPr>
              <w:jc w:val="left"/>
            </w:pPr>
            <w:r>
              <w:t xml:space="preserve">4.3.3</w:t>
            </w:r>
          </w:p>
        </w:tc>
        <w:tc>
          <w:p>
            <w:pPr>
              <w:jc w:val="left"/>
            </w:pPr>
            <w:r>
              <w:t xml:space="preserve">Модуль должен позволять сбор, регистрацию и хранение всей информации</w:t>
            </w:r>
            <w:r>
              <w:t xml:space="preserve"> </w:t>
            </w:r>
            <w:r>
              <w:t xml:space="preserve">об обратной связи потребителей услуг.</w:t>
            </w:r>
          </w:p>
        </w:tc>
      </w:tr>
      <w:tr>
        <w:tc>
          <w:p>
            <w:pPr>
              <w:jc w:val="left"/>
            </w:pPr>
            <w:r>
              <w:t xml:space="preserve">4.3.4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единую форму карточки отзыва: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услуга;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этап и место получения услуги;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оценка;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комментарий к оценке;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дата и время оценки;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контактные данные потребителя.</w:t>
            </w:r>
          </w:p>
        </w:tc>
      </w:tr>
      <w:tr>
        <w:tc>
          <w:p>
            <w:pPr>
              <w:jc w:val="left"/>
            </w:pPr>
            <w:r>
              <w:t xml:space="preserve">4.3.5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выбранному этапу услуги.</w:t>
            </w:r>
          </w:p>
        </w:tc>
      </w:tr>
      <w:tr>
        <w:tc>
          <w:p>
            <w:pPr>
              <w:jc w:val="left"/>
            </w:pPr>
            <w:r>
              <w:t xml:space="preserve">4.3.6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месту получения услуги.</w:t>
            </w:r>
          </w:p>
        </w:tc>
      </w:tr>
    </w:tbl>
    <w:bookmarkEnd w:id="31"/>
    <w:bookmarkStart w:id="32" w:name="requirements.xhtml#cjm-synergy"/>
    <w:p>
      <w:pPr>
        <w:pStyle w:val="Heading2"/>
      </w:pPr>
      <w:r>
        <w:t xml:space="preserve">4.4. Требования к модулю «Анализ впечатлений» (CJM, доступно только в Synergy)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4.4.1</w:t>
            </w:r>
          </w:p>
        </w:tc>
        <w:tc>
          <w:p>
            <w:pPr>
              <w:jc w:val="left"/>
            </w:pPr>
            <w:r>
              <w:t xml:space="preserve">Модуль должен предоставлять карту путешествия потребителя (в виде</w:t>
            </w:r>
            <w:r>
              <w:t xml:space="preserve"> </w:t>
            </w:r>
            <w:r>
              <w:t xml:space="preserve">потока)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данные по потребительскому опыту</w:t>
            </w:r>
            <w:r>
              <w:t xml:space="preserve"> </w:t>
            </w:r>
            <w:r>
              <w:t xml:space="preserve">(в виде дашборда)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4.4.3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данных непосредственно из</w:t>
            </w:r>
            <w:r>
              <w:t xml:space="preserve"> </w:t>
            </w:r>
            <w:r>
              <w:t xml:space="preserve">потока по любому показателю.</w:t>
            </w:r>
          </w:p>
        </w:tc>
      </w:tr>
      <w:tr>
        <w:tc>
          <w:p>
            <w:pPr>
              <w:jc w:val="left"/>
            </w:pPr>
            <w:r>
              <w:t xml:space="preserve">4.4.4</w:t>
            </w:r>
          </w:p>
        </w:tc>
        <w:tc>
          <w:p>
            <w:pPr>
              <w:jc w:val="left"/>
            </w:pPr>
            <w:r>
              <w:t xml:space="preserve">Модуль должен отображать в потоке консолидированную информацию</w:t>
            </w:r>
            <w:r>
              <w:t xml:space="preserve"> </w:t>
            </w:r>
            <w:r>
              <w:t xml:space="preserve">по отзывам с возможностью детализации каждого отзыва.</w:t>
            </w:r>
          </w:p>
        </w:tc>
      </w:tr>
      <w:tr>
        <w:tc>
          <w:p>
            <w:pPr>
              <w:jc w:val="left"/>
            </w:pPr>
            <w:r>
              <w:t xml:space="preserve">4.4.5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карты;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скрытых элементов на карте;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количества комментариев на странице.</w:t>
            </w:r>
          </w:p>
        </w:tc>
      </w:tr>
      <w:tr>
        <w:tc>
          <w:p>
            <w:pPr>
              <w:jc w:val="left"/>
            </w:pPr>
            <w:r>
              <w:t xml:space="preserve">4.4.6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визуализации для дашборда: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услугам;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количество оценок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расположению;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распределение оценок на карте.</w:t>
            </w:r>
          </w:p>
        </w:tc>
      </w:tr>
      <w:tr>
        <w:tc>
          <w:p>
            <w:pPr>
              <w:jc w:val="left"/>
            </w:pPr>
            <w:r>
              <w:t xml:space="preserve">4.4.7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фильтрации дашборда по</w:t>
            </w:r>
            <w:r>
              <w:t xml:space="preserve"> </w:t>
            </w:r>
            <w:r>
              <w:t xml:space="preserve">следующим критериям: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услуга;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этап услуги;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расположение.</w:t>
            </w:r>
          </w:p>
        </w:tc>
      </w:tr>
    </w:tbl>
    <w:bookmarkEnd w:id="32"/>
    <w:bookmarkStart w:id="33" w:name="requirements.xhtml#id4"/>
    <w:p>
      <w:pPr>
        <w:pStyle w:val="Heading2"/>
      </w:pPr>
      <w:r>
        <w:t xml:space="preserve">4.5. Требования к модулю «Проблемы»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4.5.1</w:t>
            </w:r>
          </w:p>
        </w:tc>
        <w:tc>
          <w:p>
            <w:pPr>
              <w:jc w:val="left"/>
            </w:pPr>
            <w:r>
              <w:t xml:space="preserve">Модуль должен позволять выявление из общего потока обратной связи</w:t>
            </w:r>
            <w:r>
              <w:t xml:space="preserve"> </w:t>
            </w:r>
            <w:r>
              <w:t xml:space="preserve">системных проблем на основе неудовлетворительных оценок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услуга: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этап получения услуги;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место получения услуги.</w:t>
            </w:r>
          </w:p>
        </w:tc>
      </w:tr>
      <w:tr>
        <w:tc>
          <w:p>
            <w:pPr>
              <w:jc w:val="left"/>
            </w:pPr>
            <w:r>
              <w:t xml:space="preserve">4.5.2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расположению;</w:t>
            </w:r>
          </w:p>
        </w:tc>
      </w:tr>
      <w:tr>
        <w:tc>
          <w:p>
            <w:pPr>
              <w:jc w:val="left"/>
            </w:pPr>
            <w:r>
              <w:t xml:space="preserve">4.5.3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и/или Руководителю регистрацию</w:t>
            </w:r>
            <w:r>
              <w:t xml:space="preserve"> </w:t>
            </w:r>
            <w:r>
              <w:t xml:space="preserve">выявленной проблемы и назначения Исполнителей на нее.</w:t>
            </w:r>
          </w:p>
        </w:tc>
      </w:tr>
    </w:tbl>
    <w:bookmarkEnd w:id="33"/>
    <w:bookmarkStart w:id="34" w:name="requirements.xhtml#id5"/>
    <w:p>
      <w:pPr>
        <w:pStyle w:val="Heading2"/>
      </w:pPr>
      <w:r>
        <w:t xml:space="preserve">4.6. Требования к модулю «Аналитика»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4.6.1</w:t>
            </w:r>
          </w:p>
        </w:tc>
        <w:tc>
          <w:p>
            <w:pPr>
              <w:jc w:val="left"/>
            </w:pPr>
            <w:r>
              <w:t xml:space="preserve">Модуль должен позволять cформировать интерактивный отчёт с оценкой качества оказания всех услуг.</w:t>
            </w:r>
          </w:p>
        </w:tc>
      </w:tr>
      <w:tr>
        <w:tc>
          <w:p>
            <w:pPr>
              <w:jc w:val="left"/>
            </w:pPr>
            <w:r>
              <w:t xml:space="preserve">4.6.2</w:t>
            </w:r>
          </w:p>
        </w:tc>
        <w:tc>
          <w:p>
            <w:pPr>
              <w:jc w:val="left"/>
            </w:pPr>
            <w:r>
              <w:t xml:space="preserve">Модуль должен позволять сформировать интерактивный отчёт с оценкой по качеству обслуживания в локациях (регионы, подразделения).</w:t>
            </w:r>
          </w:p>
        </w:tc>
      </w:tr>
      <w:tr>
        <w:tc>
          <w:p>
            <w:pPr>
              <w:jc w:val="left"/>
            </w:pPr>
            <w:r>
              <w:t xml:space="preserve">4.6.3</w:t>
            </w:r>
          </w:p>
        </w:tc>
        <w:tc>
          <w:p>
            <w:pPr>
              <w:jc w:val="left"/>
            </w:pPr>
            <w:r>
              <w:t xml:space="preserve">Модуль должен позволять сформировать интерактивный показатель по NPS (Net Promoter Score или индекс потребительской лояльности).</w:t>
            </w:r>
          </w:p>
        </w:tc>
      </w:tr>
      <w:tr>
        <w:tc>
          <w:p>
            <w:pPr>
              <w:jc w:val="left"/>
            </w:pPr>
            <w:r>
              <w:t xml:space="preserve">4.6.4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позволять сформировать интерактивные показатели: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количеству полученных оценок по этапам;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средней оценке;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доли негативных отзывов.</w:t>
            </w:r>
          </w:p>
        </w:tc>
      </w:tr>
    </w:tbl>
    <w:bookmarkEnd w:id="34"/>
    <w:bookmarkEnd w:id="35"/>
    <w:p>
      <w:pPr>
        <w:pStyle w:val="FirstParagraph"/>
      </w:pPr>
      <w:bookmarkStart w:id="36" w:name="genindex.xhtml"/>
      <w:bookmarkEnd w:id="36"/>
    </w:p>
    <w:p>
      <w:pPr>
        <w:pStyle w:val="Heading1"/>
      </w:pPr>
      <w:bookmarkStart w:id="37" w:name="genindex.xhtml#index"/>
      <w:r>
        <w:t xml:space="preserve">Алфавитный указатель</w:t>
      </w:r>
      <w:bookmarkEnd w:id="37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Experience 2.3</dc:title>
  <dc:creator>unknown</dc:creator>
  <cp:keywords/>
  <dcterms:created xsi:type="dcterms:W3CDTF">2021-10-15T04:12:32Z</dcterms:created>
  <dcterms:modified xsi:type="dcterms:W3CDTF">2021-10-15T04:12:32Z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